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B05C7" w14:textId="77777777" w:rsidR="00DE3A99" w:rsidRPr="00570E01" w:rsidRDefault="00DE3A99" w:rsidP="00DE3A99">
      <w:pPr>
        <w:pStyle w:val="Sinespaciado"/>
        <w:jc w:val="center"/>
        <w:rPr>
          <w:rFonts w:ascii="Times New Roman" w:hAnsi="Times New Roman"/>
          <w:color w:val="000000" w:themeColor="text1"/>
          <w:sz w:val="24"/>
          <w:szCs w:val="24"/>
        </w:rPr>
      </w:pPr>
      <w:r w:rsidRPr="00570E01">
        <w:rPr>
          <w:rFonts w:ascii="Times New Roman" w:hAnsi="Times New Roman"/>
          <w:b/>
          <w:color w:val="000000" w:themeColor="text1"/>
          <w:sz w:val="24"/>
          <w:szCs w:val="24"/>
        </w:rPr>
        <w:t>Resolución N. TAT-</w:t>
      </w:r>
      <w:r>
        <w:rPr>
          <w:rFonts w:ascii="Times New Roman" w:hAnsi="Times New Roman"/>
          <w:b/>
          <w:color w:val="000000" w:themeColor="text1"/>
          <w:sz w:val="24"/>
          <w:szCs w:val="24"/>
        </w:rPr>
        <w:t>3080</w:t>
      </w:r>
      <w:r w:rsidRPr="00570E01">
        <w:rPr>
          <w:rFonts w:ascii="Times New Roman" w:hAnsi="Times New Roman"/>
          <w:b/>
          <w:color w:val="000000" w:themeColor="text1"/>
          <w:sz w:val="24"/>
          <w:szCs w:val="24"/>
        </w:rPr>
        <w:t>-2016</w:t>
      </w:r>
    </w:p>
    <w:p w14:paraId="0C2982E8" w14:textId="77777777" w:rsidR="00DE3A99" w:rsidRPr="00570E01" w:rsidRDefault="00DE3A99" w:rsidP="00DE3A99">
      <w:pPr>
        <w:pStyle w:val="Sinespaciado"/>
        <w:jc w:val="both"/>
        <w:rPr>
          <w:rFonts w:ascii="Times New Roman" w:hAnsi="Times New Roman"/>
          <w:color w:val="000000" w:themeColor="text1"/>
          <w:sz w:val="24"/>
          <w:szCs w:val="24"/>
        </w:rPr>
      </w:pPr>
    </w:p>
    <w:p w14:paraId="2F8FA911" w14:textId="77777777" w:rsidR="00DE3A99" w:rsidRPr="00570E01" w:rsidRDefault="00DE3A99" w:rsidP="00DE3A99">
      <w:pPr>
        <w:spacing w:line="276" w:lineRule="auto"/>
        <w:rPr>
          <w:color w:val="000000" w:themeColor="text1"/>
        </w:rPr>
      </w:pPr>
      <w:r w:rsidRPr="00570E01">
        <w:rPr>
          <w:b/>
          <w:color w:val="000000" w:themeColor="text1"/>
        </w:rPr>
        <w:t xml:space="preserve">TRIBUNAL ADMINISTRATIVO DE TRANSPORTE. </w:t>
      </w:r>
      <w:r w:rsidRPr="00570E01">
        <w:rPr>
          <w:color w:val="000000" w:themeColor="text1"/>
        </w:rPr>
        <w:t xml:space="preserve">Curridabat, a las </w:t>
      </w:r>
      <w:r>
        <w:rPr>
          <w:color w:val="000000" w:themeColor="text1"/>
        </w:rPr>
        <w:t>diez</w:t>
      </w:r>
      <w:r w:rsidRPr="00570E01">
        <w:rPr>
          <w:color w:val="000000" w:themeColor="text1"/>
        </w:rPr>
        <w:t xml:space="preserve"> horas con </w:t>
      </w:r>
      <w:r>
        <w:rPr>
          <w:color w:val="000000" w:themeColor="text1"/>
        </w:rPr>
        <w:t xml:space="preserve">cincuenta y cinco </w:t>
      </w:r>
      <w:r w:rsidRPr="00570E01">
        <w:rPr>
          <w:color w:val="000000" w:themeColor="text1"/>
        </w:rPr>
        <w:t>minutos del treinta y uno de agosto del dos mil dieciséis.</w:t>
      </w:r>
    </w:p>
    <w:p w14:paraId="3555C027" w14:textId="77777777" w:rsidR="00DE3A99" w:rsidRPr="00570E01" w:rsidRDefault="00DE3A99" w:rsidP="00DE3A99">
      <w:pPr>
        <w:spacing w:line="276" w:lineRule="auto"/>
        <w:rPr>
          <w:color w:val="000000" w:themeColor="text1"/>
        </w:rPr>
      </w:pPr>
    </w:p>
    <w:p w14:paraId="35B95CE1" w14:textId="77777777" w:rsidR="00DE3A99" w:rsidRPr="00570E01" w:rsidRDefault="00DE3A99" w:rsidP="00DE3A99">
      <w:pPr>
        <w:spacing w:line="300" w:lineRule="exact"/>
        <w:jc w:val="both"/>
        <w:rPr>
          <w:b/>
          <w:color w:val="000000" w:themeColor="text1"/>
        </w:rPr>
      </w:pPr>
      <w:r w:rsidRPr="00570E01">
        <w:rPr>
          <w:color w:val="000000" w:themeColor="text1"/>
        </w:rPr>
        <w:t>Se conoce</w:t>
      </w:r>
      <w:r>
        <w:rPr>
          <w:color w:val="000000" w:themeColor="text1"/>
        </w:rPr>
        <w:t>n</w:t>
      </w:r>
      <w:r w:rsidRPr="00570E01">
        <w:rPr>
          <w:color w:val="000000" w:themeColor="text1"/>
        </w:rPr>
        <w:t xml:space="preserve"> </w:t>
      </w:r>
      <w:r w:rsidRPr="00570E01">
        <w:rPr>
          <w:b/>
          <w:smallCaps/>
          <w:color w:val="000000" w:themeColor="text1"/>
        </w:rPr>
        <w:t>Recursos de Revocatoria con Apelación en subsidio e Incidentes de nulidad absoluta y suspensión de actuaciones administrativas</w:t>
      </w:r>
      <w:r w:rsidRPr="00570E01">
        <w:rPr>
          <w:smallCaps/>
          <w:color w:val="000000" w:themeColor="text1"/>
        </w:rPr>
        <w:t>,</w:t>
      </w:r>
      <w:r w:rsidRPr="00570E01">
        <w:rPr>
          <w:b/>
          <w:smallCaps/>
          <w:color w:val="000000" w:themeColor="text1"/>
        </w:rPr>
        <w:t xml:space="preserve"> </w:t>
      </w:r>
      <w:r w:rsidRPr="00570E01">
        <w:rPr>
          <w:color w:val="000000" w:themeColor="text1"/>
        </w:rPr>
        <w:t xml:space="preserve">interpuestos por </w:t>
      </w:r>
      <w:r>
        <w:rPr>
          <w:b/>
          <w:smallCaps/>
          <w:color w:val="000000" w:themeColor="text1"/>
        </w:rPr>
        <w:t>MNCB</w:t>
      </w:r>
      <w:r w:rsidRPr="00570E01">
        <w:rPr>
          <w:color w:val="000000" w:themeColor="text1"/>
        </w:rPr>
        <w:t xml:space="preserve">, cédula de identidad número </w:t>
      </w:r>
      <w:r>
        <w:rPr>
          <w:color w:val="000000" w:themeColor="text1"/>
        </w:rPr>
        <w:t>...</w:t>
      </w:r>
      <w:r w:rsidRPr="00570E01">
        <w:rPr>
          <w:color w:val="000000" w:themeColor="text1"/>
        </w:rPr>
        <w:t xml:space="preserve">; y </w:t>
      </w:r>
      <w:r>
        <w:rPr>
          <w:b/>
          <w:smallCaps/>
          <w:color w:val="000000" w:themeColor="text1"/>
        </w:rPr>
        <w:t>KRS</w:t>
      </w:r>
      <w:r w:rsidRPr="00570E01">
        <w:rPr>
          <w:color w:val="000000" w:themeColor="text1"/>
        </w:rPr>
        <w:t xml:space="preserve">, cédula de identidad número </w:t>
      </w:r>
      <w:r>
        <w:rPr>
          <w:color w:val="000000" w:themeColor="text1"/>
        </w:rPr>
        <w:t>...</w:t>
      </w:r>
      <w:r w:rsidRPr="00570E01">
        <w:rPr>
          <w:color w:val="000000" w:themeColor="text1"/>
        </w:rPr>
        <w:t xml:space="preserve">; ambos en contra del </w:t>
      </w:r>
      <w:r w:rsidRPr="00570E01">
        <w:rPr>
          <w:b/>
          <w:color w:val="000000" w:themeColor="text1"/>
        </w:rPr>
        <w:t>Artículo 7.3.1 de la Sesión Ordinaria 12-2016 del 10 marzo del 2016</w:t>
      </w:r>
      <w:r w:rsidRPr="00570E01">
        <w:rPr>
          <w:color w:val="000000" w:themeColor="text1"/>
        </w:rPr>
        <w:t xml:space="preserve">, adoptado por la Junta Directiva del Consejo de Transporte Público, y que se tramita en este Despacho bajo el </w:t>
      </w:r>
      <w:r w:rsidRPr="00570E01">
        <w:rPr>
          <w:b/>
          <w:color w:val="000000" w:themeColor="text1"/>
        </w:rPr>
        <w:t>expediente administrativo TAT-93-16.</w:t>
      </w:r>
    </w:p>
    <w:p w14:paraId="232CECDF" w14:textId="77777777" w:rsidR="00DE3A99" w:rsidRPr="00570E01" w:rsidRDefault="00DE3A99" w:rsidP="00DE3A99">
      <w:pPr>
        <w:pStyle w:val="Sinespaciado"/>
        <w:spacing w:line="276" w:lineRule="auto"/>
        <w:jc w:val="both"/>
        <w:rPr>
          <w:rFonts w:ascii="Times New Roman" w:hAnsi="Times New Roman"/>
          <w:color w:val="000000" w:themeColor="text1"/>
          <w:sz w:val="24"/>
          <w:szCs w:val="24"/>
        </w:rPr>
      </w:pPr>
    </w:p>
    <w:p w14:paraId="0D87E548" w14:textId="77777777" w:rsidR="00DE3A99" w:rsidRPr="00570E01" w:rsidRDefault="00DE3A99" w:rsidP="00DE3A99">
      <w:pPr>
        <w:pStyle w:val="Textoindependiente2"/>
        <w:spacing w:after="0" w:line="276" w:lineRule="auto"/>
        <w:jc w:val="center"/>
        <w:rPr>
          <w:b/>
          <w:color w:val="000000" w:themeColor="text1"/>
        </w:rPr>
      </w:pPr>
      <w:r w:rsidRPr="00570E01">
        <w:rPr>
          <w:b/>
          <w:color w:val="000000" w:themeColor="text1"/>
        </w:rPr>
        <w:t>RESULTANDO</w:t>
      </w:r>
    </w:p>
    <w:p w14:paraId="3173AC76" w14:textId="77777777" w:rsidR="00DE3A99" w:rsidRPr="00570E01" w:rsidRDefault="00DE3A99" w:rsidP="00DE3A99">
      <w:pPr>
        <w:pStyle w:val="Textoindependiente2"/>
        <w:spacing w:after="0" w:line="276" w:lineRule="auto"/>
        <w:jc w:val="center"/>
        <w:rPr>
          <w:b/>
          <w:color w:val="000000" w:themeColor="text1"/>
        </w:rPr>
      </w:pPr>
    </w:p>
    <w:p w14:paraId="3DABF246" w14:textId="77777777" w:rsidR="00DE3A99" w:rsidRPr="00570E01" w:rsidRDefault="00DE3A99" w:rsidP="00DE3A99">
      <w:pPr>
        <w:pStyle w:val="Sinespaciado"/>
        <w:spacing w:line="276" w:lineRule="auto"/>
        <w:jc w:val="both"/>
        <w:rPr>
          <w:rFonts w:ascii="Times New Roman" w:eastAsia="Times New Roman" w:hAnsi="Times New Roman"/>
          <w:color w:val="000000" w:themeColor="text1"/>
          <w:sz w:val="24"/>
          <w:szCs w:val="24"/>
          <w:lang w:eastAsia="es-ES"/>
        </w:rPr>
      </w:pPr>
      <w:r w:rsidRPr="00570E01">
        <w:rPr>
          <w:rFonts w:ascii="Times New Roman" w:eastAsia="Times New Roman" w:hAnsi="Times New Roman"/>
          <w:b/>
          <w:color w:val="000000" w:themeColor="text1"/>
          <w:sz w:val="24"/>
          <w:szCs w:val="24"/>
          <w:lang w:eastAsia="es-ES"/>
        </w:rPr>
        <w:t>PRIMERO. -</w:t>
      </w:r>
      <w:r w:rsidRPr="00570E01">
        <w:rPr>
          <w:rFonts w:ascii="Times New Roman" w:eastAsia="Times New Roman" w:hAnsi="Times New Roman"/>
          <w:color w:val="000000" w:themeColor="text1"/>
          <w:sz w:val="24"/>
          <w:szCs w:val="24"/>
          <w:lang w:eastAsia="es-ES"/>
        </w:rPr>
        <w:t xml:space="preserve"> La Junta Directiva del Consejo de Transporte Público, </w:t>
      </w:r>
      <w:r w:rsidRPr="002E0D80">
        <w:rPr>
          <w:rFonts w:ascii="Times New Roman" w:eastAsia="Times New Roman" w:hAnsi="Times New Roman"/>
          <w:color w:val="000000" w:themeColor="text1"/>
          <w:sz w:val="24"/>
          <w:szCs w:val="24"/>
          <w:lang w:eastAsia="es-ES"/>
        </w:rPr>
        <w:t xml:space="preserve">en el </w:t>
      </w:r>
      <w:r w:rsidRPr="002E0D80">
        <w:rPr>
          <w:rFonts w:ascii="Times New Roman" w:hAnsi="Times New Roman"/>
          <w:b/>
          <w:color w:val="000000" w:themeColor="text1"/>
          <w:sz w:val="24"/>
          <w:szCs w:val="24"/>
        </w:rPr>
        <w:t>Artículo 7.3.1 de la Sesión Ordinaria 12-2016 del 10 marzo del 2016</w:t>
      </w:r>
      <w:r w:rsidRPr="002E0D80">
        <w:rPr>
          <w:rFonts w:ascii="Times New Roman" w:eastAsia="Times New Roman" w:hAnsi="Times New Roman"/>
          <w:color w:val="000000" w:themeColor="text1"/>
          <w:sz w:val="24"/>
          <w:szCs w:val="24"/>
          <w:lang w:eastAsia="es-ES"/>
        </w:rPr>
        <w:t xml:space="preserve">, conoce el informe </w:t>
      </w:r>
      <w:r w:rsidRPr="002E0D80">
        <w:rPr>
          <w:rFonts w:ascii="Times New Roman" w:eastAsia="Times New Roman" w:hAnsi="Times New Roman"/>
          <w:b/>
          <w:color w:val="000000" w:themeColor="text1"/>
          <w:sz w:val="24"/>
          <w:szCs w:val="24"/>
          <w:lang w:eastAsia="es-ES"/>
        </w:rPr>
        <w:t>DAJ</w:t>
      </w:r>
      <w:r w:rsidRPr="00570E01">
        <w:rPr>
          <w:rFonts w:ascii="Times New Roman" w:eastAsia="Times New Roman" w:hAnsi="Times New Roman"/>
          <w:b/>
          <w:color w:val="000000" w:themeColor="text1"/>
          <w:sz w:val="24"/>
          <w:szCs w:val="24"/>
          <w:lang w:eastAsia="es-ES"/>
        </w:rPr>
        <w:t xml:space="preserve"> 2016-000735 del 2 de marzo del 2016</w:t>
      </w:r>
      <w:r w:rsidRPr="00570E01">
        <w:rPr>
          <w:rFonts w:ascii="Times New Roman" w:eastAsia="Times New Roman" w:hAnsi="Times New Roman"/>
          <w:color w:val="000000" w:themeColor="text1"/>
          <w:sz w:val="24"/>
          <w:szCs w:val="24"/>
          <w:lang w:eastAsia="es-ES"/>
        </w:rPr>
        <w:t xml:space="preserve">, emitido por la Dirección de Asuntos Jurídicos de ese Consejo, referente a solicitud de autorización previa para ceder la concesión administrativa de la placa de taxi </w:t>
      </w:r>
      <w:r>
        <w:rPr>
          <w:rFonts w:ascii="Times New Roman" w:eastAsia="Times New Roman" w:hAnsi="Times New Roman"/>
          <w:color w:val="000000" w:themeColor="text1"/>
          <w:sz w:val="24"/>
          <w:szCs w:val="24"/>
          <w:lang w:eastAsia="es-ES"/>
        </w:rPr>
        <w:t>TSJ...</w:t>
      </w:r>
      <w:r w:rsidRPr="00570E01">
        <w:rPr>
          <w:rFonts w:ascii="Times New Roman" w:eastAsia="Times New Roman" w:hAnsi="Times New Roman"/>
          <w:color w:val="000000" w:themeColor="text1"/>
          <w:sz w:val="24"/>
          <w:szCs w:val="24"/>
          <w:lang w:eastAsia="es-ES"/>
        </w:rPr>
        <w:t xml:space="preserve">, presentada por </w:t>
      </w:r>
      <w:r>
        <w:rPr>
          <w:rFonts w:ascii="Times New Roman" w:hAnsi="Times New Roman"/>
          <w:b/>
          <w:smallCaps/>
          <w:color w:val="000000" w:themeColor="text1"/>
          <w:sz w:val="24"/>
          <w:szCs w:val="24"/>
        </w:rPr>
        <w:t>KRS</w:t>
      </w:r>
      <w:r w:rsidRPr="00570E01">
        <w:rPr>
          <w:rFonts w:ascii="Times New Roman" w:eastAsia="Times New Roman" w:hAnsi="Times New Roman"/>
          <w:color w:val="000000" w:themeColor="text1"/>
          <w:sz w:val="24"/>
          <w:szCs w:val="24"/>
          <w:lang w:eastAsia="es-ES"/>
        </w:rPr>
        <w:t>, en el cual en lo que interesa indica lo siguiente:</w:t>
      </w:r>
    </w:p>
    <w:p w14:paraId="087A453E" w14:textId="77777777" w:rsidR="00DE3A99" w:rsidRPr="00570E01" w:rsidRDefault="00DE3A99" w:rsidP="00DE3A99">
      <w:pPr>
        <w:pStyle w:val="Ttulo7"/>
        <w:spacing w:before="0"/>
        <w:rPr>
          <w:rFonts w:ascii="Times New Roman" w:hAnsi="Times New Roman" w:cs="Times New Roman"/>
          <w:color w:val="000000" w:themeColor="text1"/>
          <w:sz w:val="20"/>
          <w:szCs w:val="20"/>
        </w:rPr>
      </w:pPr>
    </w:p>
    <w:p w14:paraId="55BF1EE2" w14:textId="77777777" w:rsidR="00DE3A99" w:rsidRPr="00570E01" w:rsidRDefault="00DE3A99" w:rsidP="00DE3A99">
      <w:pPr>
        <w:pStyle w:val="Textoindependiente"/>
        <w:spacing w:after="0"/>
        <w:ind w:left="851" w:right="851"/>
        <w:jc w:val="center"/>
        <w:rPr>
          <w:b/>
          <w:color w:val="000000" w:themeColor="text1"/>
          <w:sz w:val="20"/>
          <w:szCs w:val="20"/>
        </w:rPr>
      </w:pPr>
      <w:r w:rsidRPr="00570E01">
        <w:rPr>
          <w:color w:val="000000" w:themeColor="text1"/>
          <w:sz w:val="20"/>
          <w:szCs w:val="20"/>
        </w:rPr>
        <w:t>“</w:t>
      </w:r>
      <w:r w:rsidRPr="00570E01">
        <w:rPr>
          <w:b/>
          <w:bCs/>
          <w:color w:val="000000" w:themeColor="text1"/>
          <w:sz w:val="20"/>
          <w:szCs w:val="20"/>
        </w:rPr>
        <w:t>CONSIDERANDO</w:t>
      </w:r>
    </w:p>
    <w:p w14:paraId="2010A942" w14:textId="77777777" w:rsidR="00DE3A99" w:rsidRPr="00570E01" w:rsidRDefault="00DE3A99" w:rsidP="00DE3A99">
      <w:pPr>
        <w:kinsoku w:val="0"/>
        <w:overflowPunct w:val="0"/>
        <w:ind w:left="851" w:right="851"/>
        <w:jc w:val="both"/>
        <w:textAlignment w:val="baseline"/>
        <w:rPr>
          <w:b/>
          <w:bCs/>
          <w:color w:val="000000" w:themeColor="text1"/>
          <w:spacing w:val="1"/>
          <w:sz w:val="20"/>
          <w:szCs w:val="20"/>
        </w:rPr>
      </w:pPr>
    </w:p>
    <w:p w14:paraId="3A3A04B2"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 xml:space="preserve">Para efectos de emitir la presente recomendación, con vista de la solicitud del </w:t>
      </w:r>
      <w:bookmarkStart w:id="0" w:name="_GoBack"/>
      <w:r w:rsidRPr="00570E01">
        <w:rPr>
          <w:color w:val="000000" w:themeColor="text1"/>
          <w:sz w:val="20"/>
          <w:szCs w:val="20"/>
        </w:rPr>
        <w:t>señor</w:t>
      </w:r>
      <w:bookmarkEnd w:id="0"/>
      <w:r w:rsidRPr="00570E01">
        <w:rPr>
          <w:color w:val="000000" w:themeColor="text1"/>
          <w:sz w:val="20"/>
          <w:szCs w:val="20"/>
        </w:rPr>
        <w:br/>
      </w:r>
      <w:r>
        <w:rPr>
          <w:b/>
          <w:bCs/>
          <w:color w:val="000000" w:themeColor="text1"/>
          <w:sz w:val="20"/>
          <w:szCs w:val="20"/>
        </w:rPr>
        <w:t>KRS</w:t>
      </w:r>
      <w:r w:rsidRPr="00570E01">
        <w:rPr>
          <w:b/>
          <w:bCs/>
          <w:color w:val="000000" w:themeColor="text1"/>
          <w:sz w:val="20"/>
          <w:szCs w:val="20"/>
        </w:rPr>
        <w:t xml:space="preserve">, cedula de identidad </w:t>
      </w:r>
      <w:r>
        <w:rPr>
          <w:b/>
          <w:bCs/>
          <w:color w:val="000000" w:themeColor="text1"/>
          <w:sz w:val="20"/>
          <w:szCs w:val="20"/>
        </w:rPr>
        <w:t>...</w:t>
      </w:r>
      <w:r w:rsidRPr="00570E01">
        <w:rPr>
          <w:b/>
          <w:bCs/>
          <w:color w:val="000000" w:themeColor="text1"/>
          <w:sz w:val="20"/>
          <w:szCs w:val="20"/>
        </w:rPr>
        <w:t xml:space="preserve">, </w:t>
      </w:r>
      <w:r w:rsidRPr="00570E01">
        <w:rPr>
          <w:color w:val="000000" w:themeColor="text1"/>
          <w:sz w:val="20"/>
          <w:szCs w:val="20"/>
        </w:rPr>
        <w:t>para que el Consejo de Transporte Publico autorice ceder la concesión administrativa de la placa de taxi</w:t>
      </w:r>
      <w:r w:rsidRPr="00570E01">
        <w:rPr>
          <w:color w:val="000000" w:themeColor="text1"/>
          <w:sz w:val="20"/>
          <w:szCs w:val="20"/>
        </w:rPr>
        <w:tab/>
      </w:r>
      <w:r>
        <w:rPr>
          <w:color w:val="000000" w:themeColor="text1"/>
          <w:sz w:val="20"/>
          <w:szCs w:val="20"/>
        </w:rPr>
        <w:t>TXXX</w:t>
      </w:r>
      <w:r w:rsidRPr="00570E01">
        <w:rPr>
          <w:color w:val="000000" w:themeColor="text1"/>
          <w:sz w:val="20"/>
          <w:szCs w:val="20"/>
        </w:rPr>
        <w:t>, se tienen por acreditados los siguientes hechos:</w:t>
      </w:r>
    </w:p>
    <w:p w14:paraId="5ED2F196" w14:textId="77777777" w:rsidR="00DE3A99" w:rsidRPr="00570E01" w:rsidRDefault="00DE3A99" w:rsidP="00DE3A99">
      <w:pPr>
        <w:kinsoku w:val="0"/>
        <w:overflowPunct w:val="0"/>
        <w:ind w:left="851" w:right="851"/>
        <w:jc w:val="both"/>
        <w:textAlignment w:val="baseline"/>
        <w:rPr>
          <w:b/>
          <w:bCs/>
          <w:color w:val="000000" w:themeColor="text1"/>
          <w:spacing w:val="3"/>
          <w:sz w:val="20"/>
          <w:szCs w:val="20"/>
        </w:rPr>
      </w:pPr>
    </w:p>
    <w:p w14:paraId="5D8AE7EC" w14:textId="77777777" w:rsidR="00DE3A99" w:rsidRPr="00570E01" w:rsidRDefault="00DE3A99" w:rsidP="00DE3A99">
      <w:pPr>
        <w:kinsoku w:val="0"/>
        <w:overflowPunct w:val="0"/>
        <w:ind w:left="851" w:right="851"/>
        <w:jc w:val="both"/>
        <w:textAlignment w:val="baseline"/>
        <w:rPr>
          <w:color w:val="000000" w:themeColor="text1"/>
          <w:spacing w:val="3"/>
          <w:sz w:val="20"/>
          <w:szCs w:val="20"/>
        </w:rPr>
      </w:pPr>
      <w:r w:rsidRPr="00570E01">
        <w:rPr>
          <w:b/>
          <w:bCs/>
          <w:color w:val="000000" w:themeColor="text1"/>
          <w:spacing w:val="3"/>
          <w:sz w:val="20"/>
          <w:szCs w:val="20"/>
        </w:rPr>
        <w:t xml:space="preserve">PRIMERO: </w:t>
      </w:r>
      <w:r w:rsidRPr="00570E01">
        <w:rPr>
          <w:color w:val="000000" w:themeColor="text1"/>
          <w:spacing w:val="3"/>
          <w:sz w:val="20"/>
          <w:szCs w:val="20"/>
        </w:rPr>
        <w:t xml:space="preserve">Que con anterioridad a la presente solicitud de fecha 20 DE OCTUBRE DE 2015, el señor </w:t>
      </w:r>
      <w:r>
        <w:rPr>
          <w:color w:val="000000" w:themeColor="text1"/>
          <w:spacing w:val="3"/>
          <w:sz w:val="20"/>
          <w:szCs w:val="20"/>
        </w:rPr>
        <w:t>KRS</w:t>
      </w:r>
      <w:r w:rsidRPr="00570E01">
        <w:rPr>
          <w:color w:val="000000" w:themeColor="text1"/>
          <w:spacing w:val="3"/>
          <w:sz w:val="20"/>
          <w:szCs w:val="20"/>
        </w:rPr>
        <w:t xml:space="preserve"> ya había presentado otra solicitud de autorización previa para ceder la concesión administrativa de la placa de taxi </w:t>
      </w:r>
      <w:r>
        <w:rPr>
          <w:color w:val="000000" w:themeColor="text1"/>
          <w:spacing w:val="3"/>
          <w:sz w:val="20"/>
          <w:szCs w:val="20"/>
        </w:rPr>
        <w:t>TXXX</w:t>
      </w:r>
      <w:r w:rsidRPr="00570E01">
        <w:rPr>
          <w:color w:val="000000" w:themeColor="text1"/>
          <w:spacing w:val="3"/>
          <w:sz w:val="20"/>
          <w:szCs w:val="20"/>
        </w:rPr>
        <w:t xml:space="preserve"> al mismo señor </w:t>
      </w:r>
      <w:r>
        <w:rPr>
          <w:color w:val="000000" w:themeColor="text1"/>
          <w:spacing w:val="3"/>
          <w:sz w:val="20"/>
          <w:szCs w:val="20"/>
        </w:rPr>
        <w:t>MNCB</w:t>
      </w:r>
      <w:r w:rsidRPr="00570E01">
        <w:rPr>
          <w:color w:val="000000" w:themeColor="text1"/>
          <w:spacing w:val="3"/>
          <w:sz w:val="20"/>
          <w:szCs w:val="20"/>
        </w:rPr>
        <w:t xml:space="preserve">, cedula de identidad número </w:t>
      </w:r>
      <w:r>
        <w:rPr>
          <w:color w:val="000000" w:themeColor="text1"/>
          <w:spacing w:val="3"/>
          <w:sz w:val="20"/>
          <w:szCs w:val="20"/>
        </w:rPr>
        <w:t>...</w:t>
      </w:r>
    </w:p>
    <w:p w14:paraId="34F0402C" w14:textId="77777777" w:rsidR="00DE3A99" w:rsidRPr="00570E01" w:rsidRDefault="00DE3A99" w:rsidP="00DE3A99">
      <w:pPr>
        <w:kinsoku w:val="0"/>
        <w:overflowPunct w:val="0"/>
        <w:ind w:left="851" w:right="851"/>
        <w:jc w:val="both"/>
        <w:textAlignment w:val="baseline"/>
        <w:rPr>
          <w:b/>
          <w:bCs/>
          <w:color w:val="000000" w:themeColor="text1"/>
          <w:sz w:val="20"/>
          <w:szCs w:val="20"/>
        </w:rPr>
      </w:pPr>
    </w:p>
    <w:p w14:paraId="7FDA9FFD"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b/>
          <w:bCs/>
          <w:color w:val="000000" w:themeColor="text1"/>
          <w:sz w:val="20"/>
          <w:szCs w:val="20"/>
        </w:rPr>
        <w:t xml:space="preserve">SEGUNDO: </w:t>
      </w:r>
      <w:r w:rsidRPr="00570E01">
        <w:rPr>
          <w:color w:val="000000" w:themeColor="text1"/>
          <w:sz w:val="20"/>
          <w:szCs w:val="20"/>
        </w:rPr>
        <w:t xml:space="preserve">Que según artículo </w:t>
      </w:r>
      <w:r w:rsidRPr="00570E01">
        <w:rPr>
          <w:i/>
          <w:iCs/>
          <w:color w:val="000000" w:themeColor="text1"/>
          <w:sz w:val="20"/>
          <w:szCs w:val="20"/>
        </w:rPr>
        <w:t xml:space="preserve">7.12.9 </w:t>
      </w:r>
      <w:r w:rsidRPr="00570E01">
        <w:rPr>
          <w:color w:val="000000" w:themeColor="text1"/>
          <w:sz w:val="20"/>
          <w:szCs w:val="20"/>
        </w:rPr>
        <w:t xml:space="preserve">de la sesión ordinaria 20-2015 de la Junta Directiva del Consejo de Transporte se autorizó al señor </w:t>
      </w:r>
      <w:r>
        <w:rPr>
          <w:color w:val="000000" w:themeColor="text1"/>
          <w:sz w:val="20"/>
          <w:szCs w:val="20"/>
        </w:rPr>
        <w:t>KRS</w:t>
      </w:r>
      <w:r w:rsidRPr="00570E01">
        <w:rPr>
          <w:color w:val="000000" w:themeColor="text1"/>
          <w:sz w:val="20"/>
          <w:szCs w:val="20"/>
        </w:rPr>
        <w:t xml:space="preserve">, y al señor </w:t>
      </w:r>
      <w:r>
        <w:rPr>
          <w:color w:val="000000" w:themeColor="text1"/>
          <w:sz w:val="20"/>
          <w:szCs w:val="20"/>
        </w:rPr>
        <w:t>MNCB</w:t>
      </w:r>
      <w:r w:rsidRPr="00570E01">
        <w:rPr>
          <w:color w:val="000000" w:themeColor="text1"/>
          <w:sz w:val="20"/>
          <w:szCs w:val="20"/>
        </w:rPr>
        <w:t xml:space="preserve"> a comparecer ante Notario Público a otorgar la escritura pública de cesión de la placa de taxi </w:t>
      </w:r>
      <w:r>
        <w:rPr>
          <w:color w:val="000000" w:themeColor="text1"/>
          <w:sz w:val="20"/>
          <w:szCs w:val="20"/>
        </w:rPr>
        <w:t>TXXX</w:t>
      </w:r>
      <w:r w:rsidRPr="00570E01">
        <w:rPr>
          <w:color w:val="000000" w:themeColor="text1"/>
          <w:sz w:val="20"/>
          <w:szCs w:val="20"/>
        </w:rPr>
        <w:t xml:space="preserve"> a favor del señor </w:t>
      </w:r>
      <w:r>
        <w:rPr>
          <w:color w:val="000000" w:themeColor="text1"/>
          <w:sz w:val="20"/>
          <w:szCs w:val="20"/>
        </w:rPr>
        <w:t>MNCB</w:t>
      </w:r>
      <w:r w:rsidRPr="00570E01">
        <w:rPr>
          <w:color w:val="000000" w:themeColor="text1"/>
          <w:sz w:val="20"/>
          <w:szCs w:val="20"/>
        </w:rPr>
        <w:t xml:space="preserve">, otorgando el plazo de un mes al señor </w:t>
      </w:r>
      <w:r>
        <w:rPr>
          <w:color w:val="000000" w:themeColor="text1"/>
          <w:sz w:val="20"/>
          <w:szCs w:val="20"/>
        </w:rPr>
        <w:t>MNCB</w:t>
      </w:r>
      <w:r w:rsidRPr="00570E01">
        <w:rPr>
          <w:color w:val="000000" w:themeColor="text1"/>
          <w:sz w:val="20"/>
          <w:szCs w:val="20"/>
        </w:rPr>
        <w:t xml:space="preserve"> para formalizar la autorización del traspaso de la concesión </w:t>
      </w:r>
      <w:r>
        <w:rPr>
          <w:color w:val="000000" w:themeColor="text1"/>
          <w:sz w:val="20"/>
          <w:szCs w:val="20"/>
        </w:rPr>
        <w:t>TXXX</w:t>
      </w:r>
      <w:r w:rsidRPr="00570E01">
        <w:rPr>
          <w:color w:val="000000" w:themeColor="text1"/>
          <w:sz w:val="20"/>
          <w:szCs w:val="20"/>
        </w:rPr>
        <w:t>.</w:t>
      </w:r>
    </w:p>
    <w:p w14:paraId="01389C1C" w14:textId="77777777" w:rsidR="00DE3A99" w:rsidRPr="00570E01" w:rsidRDefault="00DE3A99" w:rsidP="00DE3A99">
      <w:pPr>
        <w:kinsoku w:val="0"/>
        <w:overflowPunct w:val="0"/>
        <w:ind w:left="851" w:right="851"/>
        <w:jc w:val="both"/>
        <w:textAlignment w:val="baseline"/>
        <w:rPr>
          <w:b/>
          <w:bCs/>
          <w:color w:val="000000" w:themeColor="text1"/>
          <w:spacing w:val="1"/>
          <w:sz w:val="20"/>
          <w:szCs w:val="20"/>
        </w:rPr>
      </w:pPr>
    </w:p>
    <w:p w14:paraId="73C98090" w14:textId="77777777" w:rsidR="00DE3A99" w:rsidRPr="00570E01" w:rsidRDefault="00DE3A99" w:rsidP="00DE3A99">
      <w:pPr>
        <w:kinsoku w:val="0"/>
        <w:overflowPunct w:val="0"/>
        <w:ind w:left="851" w:right="851"/>
        <w:jc w:val="both"/>
        <w:textAlignment w:val="baseline"/>
        <w:rPr>
          <w:color w:val="000000" w:themeColor="text1"/>
          <w:spacing w:val="1"/>
          <w:sz w:val="20"/>
          <w:szCs w:val="20"/>
        </w:rPr>
      </w:pPr>
      <w:r>
        <w:rPr>
          <w:b/>
          <w:bCs/>
          <w:color w:val="000000" w:themeColor="text1"/>
          <w:spacing w:val="1"/>
          <w:sz w:val="20"/>
          <w:szCs w:val="20"/>
        </w:rPr>
        <w:t xml:space="preserve">SEGUNDO </w:t>
      </w:r>
      <w:r w:rsidRPr="003D1196">
        <w:rPr>
          <w:bCs/>
          <w:color w:val="000000" w:themeColor="text1"/>
          <w:spacing w:val="1"/>
          <w:sz w:val="20"/>
          <w:szCs w:val="20"/>
        </w:rPr>
        <w:t>[sic]</w:t>
      </w:r>
      <w:r w:rsidRPr="00570E01">
        <w:rPr>
          <w:b/>
          <w:bCs/>
          <w:color w:val="000000" w:themeColor="text1"/>
          <w:spacing w:val="1"/>
          <w:sz w:val="20"/>
          <w:szCs w:val="20"/>
        </w:rPr>
        <w:t xml:space="preserve">: </w:t>
      </w:r>
      <w:r w:rsidRPr="00570E01">
        <w:rPr>
          <w:color w:val="000000" w:themeColor="text1"/>
          <w:spacing w:val="1"/>
          <w:sz w:val="20"/>
          <w:szCs w:val="20"/>
        </w:rPr>
        <w:t xml:space="preserve">Que si bien el artículo 7.12.9 de la sesión ordinaria 20-2015 de la Junta Directiva del Consejo de Transporte Publico otorgó autorización previa para ceder la concesión administrativa de la placa de taxi </w:t>
      </w:r>
      <w:r>
        <w:rPr>
          <w:color w:val="000000" w:themeColor="text1"/>
          <w:spacing w:val="1"/>
          <w:sz w:val="20"/>
          <w:szCs w:val="20"/>
        </w:rPr>
        <w:t>TXXX</w:t>
      </w:r>
      <w:r w:rsidRPr="00570E01">
        <w:rPr>
          <w:color w:val="000000" w:themeColor="text1"/>
          <w:spacing w:val="1"/>
          <w:sz w:val="20"/>
          <w:szCs w:val="20"/>
        </w:rPr>
        <w:t xml:space="preserve"> a favor del señor </w:t>
      </w:r>
      <w:r>
        <w:rPr>
          <w:color w:val="000000" w:themeColor="text1"/>
          <w:spacing w:val="1"/>
          <w:sz w:val="20"/>
          <w:szCs w:val="20"/>
        </w:rPr>
        <w:t>MNCB</w:t>
      </w:r>
      <w:r w:rsidRPr="00570E01">
        <w:rPr>
          <w:color w:val="000000" w:themeColor="text1"/>
          <w:spacing w:val="1"/>
          <w:sz w:val="20"/>
          <w:szCs w:val="20"/>
        </w:rPr>
        <w:t>, y siendo que a</w:t>
      </w:r>
      <w:r>
        <w:rPr>
          <w:color w:val="000000" w:themeColor="text1"/>
          <w:spacing w:val="1"/>
          <w:sz w:val="20"/>
          <w:szCs w:val="20"/>
        </w:rPr>
        <w:t>ún</w:t>
      </w:r>
      <w:r w:rsidRPr="00570E01">
        <w:rPr>
          <w:color w:val="000000" w:themeColor="text1"/>
          <w:spacing w:val="1"/>
          <w:sz w:val="20"/>
          <w:szCs w:val="20"/>
        </w:rPr>
        <w:t xml:space="preserve"> habiéndose realizado la escritura pública de cesión entre el señor concesionario cedente, señor </w:t>
      </w:r>
      <w:r>
        <w:rPr>
          <w:color w:val="000000" w:themeColor="text1"/>
          <w:spacing w:val="1"/>
          <w:sz w:val="20"/>
          <w:szCs w:val="20"/>
        </w:rPr>
        <w:t>KRS</w:t>
      </w:r>
      <w:r w:rsidRPr="00570E01">
        <w:rPr>
          <w:color w:val="000000" w:themeColor="text1"/>
          <w:spacing w:val="1"/>
          <w:sz w:val="20"/>
          <w:szCs w:val="20"/>
        </w:rPr>
        <w:t xml:space="preserve">, y el cesionario adquirente señor </w:t>
      </w:r>
      <w:r>
        <w:rPr>
          <w:color w:val="000000" w:themeColor="text1"/>
          <w:spacing w:val="1"/>
          <w:sz w:val="20"/>
          <w:szCs w:val="20"/>
        </w:rPr>
        <w:t>MNCB</w:t>
      </w:r>
      <w:r w:rsidRPr="00570E01">
        <w:rPr>
          <w:color w:val="000000" w:themeColor="text1"/>
          <w:spacing w:val="1"/>
          <w:sz w:val="20"/>
          <w:szCs w:val="20"/>
        </w:rPr>
        <w:t xml:space="preserve">, el señor </w:t>
      </w:r>
      <w:r>
        <w:rPr>
          <w:color w:val="000000" w:themeColor="text1"/>
          <w:spacing w:val="1"/>
          <w:sz w:val="20"/>
          <w:szCs w:val="20"/>
        </w:rPr>
        <w:t>MNCB</w:t>
      </w:r>
      <w:r w:rsidRPr="00570E01">
        <w:rPr>
          <w:color w:val="000000" w:themeColor="text1"/>
          <w:spacing w:val="1"/>
          <w:sz w:val="20"/>
          <w:szCs w:val="20"/>
        </w:rPr>
        <w:t>, no formalizo la autorización del traspaso a su favor, por cuanto no suscribió contrato de concesión de taxi en e</w:t>
      </w:r>
      <w:r>
        <w:rPr>
          <w:color w:val="000000" w:themeColor="text1"/>
          <w:spacing w:val="1"/>
          <w:sz w:val="20"/>
          <w:szCs w:val="20"/>
        </w:rPr>
        <w:t>l</w:t>
      </w:r>
      <w:r w:rsidRPr="00570E01">
        <w:rPr>
          <w:color w:val="000000" w:themeColor="text1"/>
          <w:spacing w:val="1"/>
          <w:sz w:val="20"/>
          <w:szCs w:val="20"/>
        </w:rPr>
        <w:t xml:space="preserve"> plazo establecido en la Ley No. 7969, y en el acuerdo de autorización de traspaso de la concesión administrativa modalidad taxi placa </w:t>
      </w:r>
      <w:r>
        <w:rPr>
          <w:color w:val="000000" w:themeColor="text1"/>
          <w:spacing w:val="1"/>
          <w:sz w:val="20"/>
          <w:szCs w:val="20"/>
        </w:rPr>
        <w:t>TXXX</w:t>
      </w:r>
      <w:r w:rsidRPr="00570E01">
        <w:rPr>
          <w:color w:val="000000" w:themeColor="text1"/>
          <w:spacing w:val="1"/>
          <w:sz w:val="20"/>
          <w:szCs w:val="20"/>
        </w:rPr>
        <w:t>.</w:t>
      </w:r>
    </w:p>
    <w:p w14:paraId="1455FC78" w14:textId="77777777" w:rsidR="00DE3A99" w:rsidRPr="00570E01" w:rsidRDefault="00DE3A99" w:rsidP="00DE3A99">
      <w:pPr>
        <w:kinsoku w:val="0"/>
        <w:overflowPunct w:val="0"/>
        <w:ind w:left="851" w:right="851"/>
        <w:jc w:val="both"/>
        <w:textAlignment w:val="baseline"/>
        <w:rPr>
          <w:b/>
          <w:bCs/>
          <w:color w:val="000000" w:themeColor="text1"/>
          <w:sz w:val="20"/>
          <w:szCs w:val="20"/>
        </w:rPr>
      </w:pPr>
    </w:p>
    <w:p w14:paraId="41C332AE"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b/>
          <w:bCs/>
          <w:color w:val="000000" w:themeColor="text1"/>
          <w:sz w:val="20"/>
          <w:szCs w:val="20"/>
        </w:rPr>
        <w:t xml:space="preserve">CUARTO: </w:t>
      </w:r>
      <w:r w:rsidRPr="00570E01">
        <w:rPr>
          <w:color w:val="000000" w:themeColor="text1"/>
          <w:sz w:val="20"/>
          <w:szCs w:val="20"/>
        </w:rPr>
        <w:t>Que el artículo 42 de la Ley No. 7969 "Ley Reguladora del Servicio Público de Transporte Remunerado de Personas en Vehículos en la Modalidad de Taxi", literalmente establece:</w:t>
      </w:r>
    </w:p>
    <w:p w14:paraId="787C01B1" w14:textId="77777777" w:rsidR="00DE3A99" w:rsidRPr="00570E01" w:rsidRDefault="00DE3A99" w:rsidP="00DE3A99">
      <w:pPr>
        <w:kinsoku w:val="0"/>
        <w:overflowPunct w:val="0"/>
        <w:ind w:left="851" w:right="851"/>
        <w:jc w:val="both"/>
        <w:textAlignment w:val="baseline"/>
        <w:rPr>
          <w:b/>
          <w:bCs/>
          <w:i/>
          <w:iCs/>
          <w:color w:val="000000" w:themeColor="text1"/>
          <w:sz w:val="20"/>
          <w:szCs w:val="20"/>
        </w:rPr>
      </w:pPr>
    </w:p>
    <w:p w14:paraId="4859E441" w14:textId="77777777" w:rsidR="00DE3A99" w:rsidRPr="00570E01" w:rsidRDefault="00DE3A99" w:rsidP="00DE3A99">
      <w:pPr>
        <w:kinsoku w:val="0"/>
        <w:overflowPunct w:val="0"/>
        <w:ind w:left="851" w:right="851"/>
        <w:jc w:val="both"/>
        <w:textAlignment w:val="baseline"/>
        <w:rPr>
          <w:i/>
          <w:iCs/>
          <w:color w:val="000000" w:themeColor="text1"/>
          <w:sz w:val="20"/>
          <w:szCs w:val="20"/>
        </w:rPr>
      </w:pPr>
      <w:r w:rsidRPr="00570E01">
        <w:rPr>
          <w:b/>
          <w:bCs/>
          <w:i/>
          <w:iCs/>
          <w:color w:val="000000" w:themeColor="text1"/>
          <w:sz w:val="20"/>
          <w:szCs w:val="20"/>
        </w:rPr>
        <w:t xml:space="preserve">ARTÍCULO 42.- </w:t>
      </w:r>
      <w:r w:rsidRPr="00570E01">
        <w:rPr>
          <w:i/>
          <w:iCs/>
          <w:color w:val="000000" w:themeColor="text1"/>
          <w:sz w:val="20"/>
          <w:szCs w:val="20"/>
        </w:rPr>
        <w:t>Cesión del contrato de concesión. Previa autorización del Consejo, la concesión para prestar el servicio podrá cederse mediante escritura pública y se inscribirá en el Registro de Concesiones correspondiente. Los procedimientos, las regulaciones y los requisitos para ceder el contrato serán fijados en el reglamento de la presente ley. En ningún caso, el Consejo autorizara la cesión si no han transcurrido tres años desde el inicio del contrato de concesión.</w:t>
      </w:r>
    </w:p>
    <w:p w14:paraId="3B965C51" w14:textId="77777777" w:rsidR="00DE3A99" w:rsidRPr="00570E01" w:rsidRDefault="00DE3A99" w:rsidP="00DE3A99">
      <w:pPr>
        <w:kinsoku w:val="0"/>
        <w:overflowPunct w:val="0"/>
        <w:ind w:left="851" w:right="851"/>
        <w:jc w:val="both"/>
        <w:textAlignment w:val="baseline"/>
        <w:rPr>
          <w:b/>
          <w:bCs/>
          <w:color w:val="000000" w:themeColor="text1"/>
          <w:sz w:val="20"/>
          <w:szCs w:val="20"/>
        </w:rPr>
      </w:pPr>
    </w:p>
    <w:p w14:paraId="12606CF0"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b/>
          <w:bCs/>
          <w:color w:val="000000" w:themeColor="text1"/>
          <w:sz w:val="20"/>
          <w:szCs w:val="20"/>
        </w:rPr>
        <w:t xml:space="preserve">CUARTO </w:t>
      </w:r>
      <w:r w:rsidRPr="00570E01">
        <w:rPr>
          <w:bCs/>
          <w:color w:val="000000" w:themeColor="text1"/>
          <w:sz w:val="20"/>
          <w:szCs w:val="20"/>
        </w:rPr>
        <w:t>[sic]</w:t>
      </w:r>
      <w:r w:rsidRPr="00570E01">
        <w:rPr>
          <w:b/>
          <w:bCs/>
          <w:color w:val="000000" w:themeColor="text1"/>
          <w:sz w:val="20"/>
          <w:szCs w:val="20"/>
        </w:rPr>
        <w:t xml:space="preserve">: </w:t>
      </w:r>
      <w:r w:rsidRPr="00570E01">
        <w:rPr>
          <w:color w:val="000000" w:themeColor="text1"/>
          <w:sz w:val="20"/>
          <w:szCs w:val="20"/>
        </w:rPr>
        <w:t>Que los incisos a) y d) del artículo 40 de la Ley No. 7969, respectivamente establecen:</w:t>
      </w:r>
    </w:p>
    <w:p w14:paraId="1840010A" w14:textId="77777777" w:rsidR="00DE3A99" w:rsidRPr="00570E01" w:rsidRDefault="00DE3A99" w:rsidP="00DE3A99">
      <w:pPr>
        <w:kinsoku w:val="0"/>
        <w:overflowPunct w:val="0"/>
        <w:ind w:left="851" w:right="851"/>
        <w:jc w:val="both"/>
        <w:textAlignment w:val="baseline"/>
        <w:rPr>
          <w:b/>
          <w:bCs/>
          <w:i/>
          <w:iCs/>
          <w:color w:val="000000" w:themeColor="text1"/>
          <w:sz w:val="20"/>
          <w:szCs w:val="20"/>
        </w:rPr>
      </w:pPr>
    </w:p>
    <w:p w14:paraId="6A74ABE8" w14:textId="77777777" w:rsidR="00DE3A99" w:rsidRPr="00570E01" w:rsidRDefault="00DE3A99" w:rsidP="00DE3A99">
      <w:pPr>
        <w:kinsoku w:val="0"/>
        <w:overflowPunct w:val="0"/>
        <w:ind w:left="851" w:right="851"/>
        <w:jc w:val="both"/>
        <w:textAlignment w:val="baseline"/>
        <w:rPr>
          <w:b/>
          <w:bCs/>
          <w:i/>
          <w:iCs/>
          <w:color w:val="000000" w:themeColor="text1"/>
          <w:sz w:val="20"/>
          <w:szCs w:val="20"/>
          <w:u w:val="single"/>
        </w:rPr>
      </w:pPr>
      <w:r w:rsidRPr="00570E01">
        <w:rPr>
          <w:b/>
          <w:bCs/>
          <w:i/>
          <w:iCs/>
          <w:color w:val="000000" w:themeColor="text1"/>
          <w:sz w:val="20"/>
          <w:szCs w:val="20"/>
        </w:rPr>
        <w:t xml:space="preserve">ARTÍCULO 40.- </w:t>
      </w:r>
      <w:r w:rsidRPr="00570E01">
        <w:rPr>
          <w:bCs/>
          <w:i/>
          <w:iCs/>
          <w:color w:val="000000" w:themeColor="text1"/>
          <w:sz w:val="20"/>
          <w:szCs w:val="20"/>
        </w:rPr>
        <w:t xml:space="preserve">Extinción de la concesión. El Consejo podrá cancelar la concesión administrativamente, de conformidad con las siguientes causales: a) Incumplir las obligaciones y los deberes fijados en esta ley, su reglamento, el contrato o leyes y reglamentos conexos. (...) </w:t>
      </w:r>
      <w:r w:rsidRPr="00570E01">
        <w:rPr>
          <w:b/>
          <w:bCs/>
          <w:i/>
          <w:iCs/>
          <w:color w:val="000000" w:themeColor="text1"/>
          <w:sz w:val="20"/>
          <w:szCs w:val="20"/>
          <w:u w:val="single"/>
        </w:rPr>
        <w:t>d) Dejar de formalizar el contrato de concesión</w:t>
      </w:r>
    </w:p>
    <w:p w14:paraId="18F3C3DE" w14:textId="77777777" w:rsidR="00DE3A99" w:rsidRPr="00570E01" w:rsidRDefault="00DE3A99" w:rsidP="00DE3A99">
      <w:pPr>
        <w:tabs>
          <w:tab w:val="left" w:leader="dot" w:pos="5760"/>
        </w:tabs>
        <w:kinsoku w:val="0"/>
        <w:overflowPunct w:val="0"/>
        <w:ind w:left="851" w:right="851"/>
        <w:jc w:val="both"/>
        <w:textAlignment w:val="baseline"/>
        <w:rPr>
          <w:bCs/>
          <w:color w:val="000000" w:themeColor="text1"/>
          <w:sz w:val="20"/>
          <w:szCs w:val="20"/>
        </w:rPr>
      </w:pPr>
      <w:r w:rsidRPr="00570E01">
        <w:rPr>
          <w:b/>
          <w:bCs/>
          <w:i/>
          <w:iCs/>
          <w:color w:val="000000" w:themeColor="text1"/>
          <w:sz w:val="20"/>
          <w:szCs w:val="20"/>
          <w:u w:val="single"/>
        </w:rPr>
        <w:t>por treinta días, contados a partir de la adjudicación</w:t>
      </w:r>
      <w:r w:rsidRPr="00570E01">
        <w:rPr>
          <w:b/>
          <w:bCs/>
          <w:i/>
          <w:iCs/>
          <w:color w:val="000000" w:themeColor="text1"/>
          <w:sz w:val="20"/>
          <w:szCs w:val="20"/>
        </w:rPr>
        <w:tab/>
      </w:r>
      <w:r w:rsidRPr="00570E01">
        <w:rPr>
          <w:bCs/>
          <w:i/>
          <w:iCs/>
          <w:color w:val="000000" w:themeColor="text1"/>
          <w:sz w:val="20"/>
          <w:szCs w:val="20"/>
        </w:rPr>
        <w:t>" (</w:t>
      </w:r>
      <w:r w:rsidRPr="00570E01">
        <w:rPr>
          <w:bCs/>
          <w:color w:val="000000" w:themeColor="text1"/>
          <w:sz w:val="20"/>
          <w:szCs w:val="20"/>
        </w:rPr>
        <w:t>El resaltado no es del original).</w:t>
      </w:r>
    </w:p>
    <w:p w14:paraId="5AADD44B" w14:textId="77777777" w:rsidR="00DE3A99" w:rsidRPr="00570E01" w:rsidRDefault="00DE3A99" w:rsidP="00DE3A99">
      <w:pPr>
        <w:kinsoku w:val="0"/>
        <w:overflowPunct w:val="0"/>
        <w:ind w:left="851" w:right="851"/>
        <w:jc w:val="both"/>
        <w:textAlignment w:val="baseline"/>
        <w:rPr>
          <w:b/>
          <w:bCs/>
          <w:color w:val="000000" w:themeColor="text1"/>
          <w:spacing w:val="-5"/>
          <w:sz w:val="20"/>
          <w:szCs w:val="20"/>
        </w:rPr>
      </w:pPr>
    </w:p>
    <w:p w14:paraId="59B6275F" w14:textId="77777777" w:rsidR="00DE3A99" w:rsidRPr="00570E01" w:rsidRDefault="00DE3A99" w:rsidP="00DE3A99">
      <w:pPr>
        <w:kinsoku w:val="0"/>
        <w:overflowPunct w:val="0"/>
        <w:ind w:left="851" w:right="851"/>
        <w:jc w:val="both"/>
        <w:textAlignment w:val="baseline"/>
        <w:rPr>
          <w:bCs/>
          <w:color w:val="000000" w:themeColor="text1"/>
          <w:spacing w:val="-5"/>
          <w:sz w:val="20"/>
          <w:szCs w:val="20"/>
        </w:rPr>
      </w:pPr>
      <w:r w:rsidRPr="00570E01">
        <w:rPr>
          <w:b/>
          <w:bCs/>
          <w:color w:val="000000" w:themeColor="text1"/>
          <w:spacing w:val="-5"/>
          <w:sz w:val="20"/>
          <w:szCs w:val="20"/>
        </w:rPr>
        <w:t xml:space="preserve">QUINTO: </w:t>
      </w:r>
      <w:r w:rsidRPr="00570E01">
        <w:rPr>
          <w:bCs/>
          <w:color w:val="000000" w:themeColor="text1"/>
          <w:spacing w:val="-5"/>
          <w:sz w:val="20"/>
          <w:szCs w:val="20"/>
        </w:rPr>
        <w:t>Que mediante artículo 7.3 de la sesión ordinaria 13-2007, de fecha 15 de febrero de 2007, la Junta Directiva del Consejo de Transporte Público aprobó los procedimientos, las regulaciones y requisitos para ceder el contrato de concesión de servicio público modalidad taxi.</w:t>
      </w:r>
    </w:p>
    <w:p w14:paraId="3C115775" w14:textId="77777777" w:rsidR="00DE3A99" w:rsidRPr="00570E01" w:rsidRDefault="00DE3A99" w:rsidP="00DE3A99">
      <w:pPr>
        <w:kinsoku w:val="0"/>
        <w:overflowPunct w:val="0"/>
        <w:ind w:left="851" w:right="851"/>
        <w:jc w:val="both"/>
        <w:textAlignment w:val="baseline"/>
        <w:rPr>
          <w:bCs/>
          <w:color w:val="000000" w:themeColor="text1"/>
          <w:spacing w:val="-3"/>
          <w:sz w:val="20"/>
          <w:szCs w:val="20"/>
        </w:rPr>
      </w:pPr>
    </w:p>
    <w:p w14:paraId="0054E538" w14:textId="77777777" w:rsidR="00DE3A99" w:rsidRPr="00570E01" w:rsidRDefault="00DE3A99" w:rsidP="00DE3A99">
      <w:pPr>
        <w:kinsoku w:val="0"/>
        <w:overflowPunct w:val="0"/>
        <w:ind w:left="851" w:right="851"/>
        <w:jc w:val="both"/>
        <w:textAlignment w:val="baseline"/>
        <w:rPr>
          <w:bCs/>
          <w:color w:val="000000" w:themeColor="text1"/>
          <w:spacing w:val="-6"/>
          <w:sz w:val="20"/>
          <w:szCs w:val="20"/>
        </w:rPr>
      </w:pPr>
      <w:r w:rsidRPr="00570E01">
        <w:rPr>
          <w:b/>
          <w:bCs/>
          <w:color w:val="000000" w:themeColor="text1"/>
          <w:spacing w:val="-3"/>
          <w:sz w:val="20"/>
          <w:szCs w:val="20"/>
        </w:rPr>
        <w:t xml:space="preserve">SEXTO: </w:t>
      </w:r>
      <w:r w:rsidRPr="00570E01">
        <w:rPr>
          <w:bCs/>
          <w:color w:val="000000" w:themeColor="text1"/>
          <w:spacing w:val="-3"/>
          <w:sz w:val="20"/>
          <w:szCs w:val="20"/>
        </w:rPr>
        <w:t xml:space="preserve">Que a pesar de existir un acuerdo autorizando el traspaso al señor </w:t>
      </w:r>
      <w:r>
        <w:rPr>
          <w:bCs/>
          <w:color w:val="000000" w:themeColor="text1"/>
          <w:spacing w:val="-3"/>
          <w:sz w:val="20"/>
          <w:szCs w:val="20"/>
        </w:rPr>
        <w:t>MNCB</w:t>
      </w:r>
      <w:r w:rsidRPr="00570E01">
        <w:rPr>
          <w:bCs/>
          <w:color w:val="000000" w:themeColor="text1"/>
          <w:spacing w:val="-3"/>
          <w:sz w:val="20"/>
          <w:szCs w:val="20"/>
        </w:rPr>
        <w:t xml:space="preserve"> en fecha 20 de octubre de 2015, reitera el señor </w:t>
      </w:r>
      <w:r>
        <w:rPr>
          <w:bCs/>
          <w:color w:val="000000" w:themeColor="text1"/>
          <w:spacing w:val="-3"/>
          <w:sz w:val="20"/>
          <w:szCs w:val="20"/>
        </w:rPr>
        <w:t>KRS</w:t>
      </w:r>
      <w:r w:rsidRPr="00570E01">
        <w:rPr>
          <w:bCs/>
          <w:color w:val="000000" w:themeColor="text1"/>
          <w:spacing w:val="-3"/>
          <w:sz w:val="20"/>
          <w:szCs w:val="20"/>
        </w:rPr>
        <w:t xml:space="preserve">, cedula de identidad </w:t>
      </w:r>
      <w:r>
        <w:rPr>
          <w:bCs/>
          <w:color w:val="000000" w:themeColor="text1"/>
          <w:spacing w:val="-3"/>
          <w:sz w:val="20"/>
          <w:szCs w:val="20"/>
        </w:rPr>
        <w:t>...</w:t>
      </w:r>
      <w:r w:rsidRPr="00570E01">
        <w:rPr>
          <w:bCs/>
          <w:color w:val="000000" w:themeColor="text1"/>
          <w:spacing w:val="-3"/>
          <w:sz w:val="20"/>
          <w:szCs w:val="20"/>
        </w:rPr>
        <w:t xml:space="preserve"> , solicitud de autorización previa para ceder a favor del señor </w:t>
      </w:r>
      <w:r>
        <w:rPr>
          <w:bCs/>
          <w:color w:val="000000" w:themeColor="text1"/>
          <w:spacing w:val="-3"/>
          <w:sz w:val="20"/>
          <w:szCs w:val="20"/>
        </w:rPr>
        <w:t>MNCB</w:t>
      </w:r>
      <w:r w:rsidRPr="00570E01">
        <w:rPr>
          <w:bCs/>
          <w:color w:val="000000" w:themeColor="text1"/>
          <w:spacing w:val="-3"/>
          <w:sz w:val="20"/>
          <w:szCs w:val="20"/>
        </w:rPr>
        <w:t xml:space="preserve">, cédula de identidad </w:t>
      </w:r>
      <w:r>
        <w:rPr>
          <w:bCs/>
          <w:color w:val="000000" w:themeColor="text1"/>
          <w:spacing w:val="-3"/>
          <w:sz w:val="20"/>
          <w:szCs w:val="20"/>
        </w:rPr>
        <w:t>...</w:t>
      </w:r>
      <w:r w:rsidRPr="00570E01">
        <w:rPr>
          <w:bCs/>
          <w:color w:val="000000" w:themeColor="text1"/>
          <w:spacing w:val="-6"/>
          <w:sz w:val="20"/>
          <w:szCs w:val="20"/>
        </w:rPr>
        <w:t xml:space="preserve"> la concesión administrativa de la placa de taxi </w:t>
      </w:r>
      <w:r>
        <w:rPr>
          <w:bCs/>
          <w:color w:val="000000" w:themeColor="text1"/>
          <w:spacing w:val="-6"/>
          <w:sz w:val="20"/>
          <w:szCs w:val="20"/>
        </w:rPr>
        <w:t>TXXX</w:t>
      </w:r>
      <w:r w:rsidRPr="00570E01">
        <w:rPr>
          <w:bCs/>
          <w:color w:val="000000" w:themeColor="text1"/>
          <w:spacing w:val="-6"/>
          <w:sz w:val="20"/>
          <w:szCs w:val="20"/>
        </w:rPr>
        <w:t xml:space="preserve">, sin embargo desde el 15 abril de 2015 se autorizó dicho traspaso; no obstante el señor </w:t>
      </w:r>
      <w:r>
        <w:rPr>
          <w:bCs/>
          <w:color w:val="000000" w:themeColor="text1"/>
          <w:spacing w:val="-6"/>
          <w:sz w:val="20"/>
          <w:szCs w:val="20"/>
        </w:rPr>
        <w:t>MNCB</w:t>
      </w:r>
      <w:r w:rsidRPr="00570E01">
        <w:rPr>
          <w:bCs/>
          <w:color w:val="000000" w:themeColor="text1"/>
          <w:spacing w:val="-6"/>
          <w:sz w:val="20"/>
          <w:szCs w:val="20"/>
        </w:rPr>
        <w:t xml:space="preserve"> nunca formalizó la concesión administrativa modalidad taxi, y de esta reiteración de solicitud de traspaso, lo que se desprende es someter a error al Consejo de Transporte Público, y con ello evadir el inicio de un procedimiento administrativo contra el señor </w:t>
      </w:r>
      <w:r>
        <w:rPr>
          <w:bCs/>
          <w:color w:val="000000" w:themeColor="text1"/>
          <w:spacing w:val="-6"/>
          <w:sz w:val="20"/>
          <w:szCs w:val="20"/>
        </w:rPr>
        <w:t>MNCB</w:t>
      </w:r>
      <w:r w:rsidRPr="00570E01">
        <w:rPr>
          <w:bCs/>
          <w:color w:val="000000" w:themeColor="text1"/>
          <w:spacing w:val="-6"/>
          <w:sz w:val="20"/>
          <w:szCs w:val="20"/>
        </w:rPr>
        <w:t xml:space="preserve"> por no haber formalizado la autorización del traspaso, acto que tuvo que realizar desde hace casi un </w:t>
      </w:r>
      <w:r>
        <w:rPr>
          <w:bCs/>
          <w:color w:val="000000" w:themeColor="text1"/>
          <w:spacing w:val="-6"/>
          <w:sz w:val="20"/>
          <w:szCs w:val="20"/>
        </w:rPr>
        <w:t>añ</w:t>
      </w:r>
      <w:r w:rsidRPr="00570E01">
        <w:rPr>
          <w:bCs/>
          <w:color w:val="000000" w:themeColor="text1"/>
          <w:spacing w:val="-6"/>
          <w:sz w:val="20"/>
          <w:szCs w:val="20"/>
        </w:rPr>
        <w:t>o aproximadamente.</w:t>
      </w:r>
    </w:p>
    <w:p w14:paraId="53EA5448" w14:textId="77777777" w:rsidR="00DE3A99" w:rsidRPr="00570E01" w:rsidRDefault="00DE3A99" w:rsidP="00DE3A99">
      <w:pPr>
        <w:kinsoku w:val="0"/>
        <w:overflowPunct w:val="0"/>
        <w:ind w:left="851" w:right="851"/>
        <w:jc w:val="both"/>
        <w:textAlignment w:val="baseline"/>
        <w:rPr>
          <w:b/>
          <w:bCs/>
          <w:color w:val="000000" w:themeColor="text1"/>
          <w:sz w:val="20"/>
          <w:szCs w:val="20"/>
        </w:rPr>
      </w:pPr>
    </w:p>
    <w:p w14:paraId="5FB03E2D" w14:textId="77777777" w:rsidR="00DE3A99" w:rsidRPr="00570E01" w:rsidRDefault="00DE3A99" w:rsidP="00DE3A99">
      <w:pPr>
        <w:kinsoku w:val="0"/>
        <w:overflowPunct w:val="0"/>
        <w:ind w:left="851" w:right="851"/>
        <w:jc w:val="both"/>
        <w:textAlignment w:val="baseline"/>
        <w:rPr>
          <w:bCs/>
          <w:color w:val="000000" w:themeColor="text1"/>
          <w:sz w:val="20"/>
          <w:szCs w:val="20"/>
        </w:rPr>
      </w:pPr>
      <w:r w:rsidRPr="00570E01">
        <w:rPr>
          <w:b/>
          <w:bCs/>
          <w:color w:val="000000" w:themeColor="text1"/>
          <w:sz w:val="20"/>
          <w:szCs w:val="20"/>
        </w:rPr>
        <w:t>SETIMO</w:t>
      </w:r>
      <w:r w:rsidRPr="00570E01">
        <w:rPr>
          <w:bCs/>
          <w:color w:val="000000" w:themeColor="text1"/>
          <w:sz w:val="20"/>
          <w:szCs w:val="20"/>
        </w:rPr>
        <w:t>: Que se adjunta legajo de expediente 314738, que consta de 32 folios.</w:t>
      </w:r>
    </w:p>
    <w:p w14:paraId="074E1B6B" w14:textId="77777777" w:rsidR="00DE3A99" w:rsidRPr="00570E01" w:rsidRDefault="00DE3A99" w:rsidP="00DE3A99">
      <w:pPr>
        <w:kinsoku w:val="0"/>
        <w:overflowPunct w:val="0"/>
        <w:ind w:left="851" w:right="851"/>
        <w:jc w:val="both"/>
        <w:textAlignment w:val="baseline"/>
        <w:rPr>
          <w:b/>
          <w:bCs/>
          <w:color w:val="000000" w:themeColor="text1"/>
          <w:sz w:val="20"/>
          <w:szCs w:val="20"/>
          <w:u w:val="single"/>
        </w:rPr>
      </w:pPr>
    </w:p>
    <w:p w14:paraId="5A7E8DE5" w14:textId="77777777" w:rsidR="00DE3A99" w:rsidRPr="00570E01" w:rsidRDefault="00DE3A99" w:rsidP="00DE3A99">
      <w:pPr>
        <w:kinsoku w:val="0"/>
        <w:overflowPunct w:val="0"/>
        <w:ind w:left="851" w:right="851"/>
        <w:jc w:val="both"/>
        <w:textAlignment w:val="baseline"/>
        <w:rPr>
          <w:b/>
          <w:bCs/>
          <w:color w:val="000000" w:themeColor="text1"/>
          <w:sz w:val="20"/>
          <w:szCs w:val="20"/>
        </w:rPr>
      </w:pPr>
      <w:r w:rsidRPr="00570E01">
        <w:rPr>
          <w:b/>
          <w:bCs/>
          <w:color w:val="000000" w:themeColor="text1"/>
          <w:sz w:val="20"/>
          <w:szCs w:val="20"/>
          <w:u w:val="single"/>
        </w:rPr>
        <w:t>CONSIDERANDO DE FONDO</w:t>
      </w:r>
      <w:r w:rsidRPr="00570E01">
        <w:rPr>
          <w:b/>
          <w:bCs/>
          <w:color w:val="000000" w:themeColor="text1"/>
          <w:sz w:val="20"/>
          <w:szCs w:val="20"/>
        </w:rPr>
        <w:t>:</w:t>
      </w:r>
    </w:p>
    <w:p w14:paraId="4416629B" w14:textId="77777777" w:rsidR="00DE3A99" w:rsidRPr="00570E01" w:rsidRDefault="00DE3A99" w:rsidP="00DE3A99">
      <w:pPr>
        <w:kinsoku w:val="0"/>
        <w:overflowPunct w:val="0"/>
        <w:ind w:left="851" w:right="851"/>
        <w:jc w:val="both"/>
        <w:textAlignment w:val="baseline"/>
        <w:rPr>
          <w:b/>
          <w:bCs/>
          <w:color w:val="000000" w:themeColor="text1"/>
          <w:spacing w:val="-3"/>
          <w:sz w:val="20"/>
          <w:szCs w:val="20"/>
        </w:rPr>
      </w:pPr>
    </w:p>
    <w:p w14:paraId="29D1BB09" w14:textId="77777777" w:rsidR="00DE3A99" w:rsidRPr="00570E01" w:rsidRDefault="00DE3A99" w:rsidP="00DE3A99">
      <w:pPr>
        <w:kinsoku w:val="0"/>
        <w:overflowPunct w:val="0"/>
        <w:ind w:left="851" w:right="851"/>
        <w:jc w:val="both"/>
        <w:textAlignment w:val="baseline"/>
        <w:rPr>
          <w:bCs/>
          <w:color w:val="000000" w:themeColor="text1"/>
          <w:spacing w:val="-3"/>
          <w:sz w:val="20"/>
          <w:szCs w:val="20"/>
        </w:rPr>
      </w:pPr>
      <w:r w:rsidRPr="00570E01">
        <w:rPr>
          <w:bCs/>
          <w:color w:val="000000" w:themeColor="text1"/>
          <w:spacing w:val="-3"/>
          <w:sz w:val="20"/>
          <w:szCs w:val="20"/>
        </w:rPr>
        <w:t>El artículo 37 de la Ley No. 7969, establece lo siguiente:</w:t>
      </w:r>
    </w:p>
    <w:p w14:paraId="6E01233B" w14:textId="77777777" w:rsidR="00DE3A99" w:rsidRPr="00570E01" w:rsidRDefault="00DE3A99" w:rsidP="00DE3A99">
      <w:pPr>
        <w:kinsoku w:val="0"/>
        <w:overflowPunct w:val="0"/>
        <w:ind w:left="851" w:right="851"/>
        <w:jc w:val="both"/>
        <w:textAlignment w:val="baseline"/>
        <w:rPr>
          <w:bCs/>
          <w:i/>
          <w:iCs/>
          <w:color w:val="000000" w:themeColor="text1"/>
          <w:sz w:val="20"/>
          <w:szCs w:val="20"/>
        </w:rPr>
      </w:pPr>
    </w:p>
    <w:p w14:paraId="3CB17BE8" w14:textId="77777777" w:rsidR="00DE3A99" w:rsidRPr="00570E01" w:rsidRDefault="00DE3A99" w:rsidP="00DE3A99">
      <w:pPr>
        <w:kinsoku w:val="0"/>
        <w:overflowPunct w:val="0"/>
        <w:ind w:left="851" w:right="851"/>
        <w:jc w:val="both"/>
        <w:textAlignment w:val="baseline"/>
        <w:rPr>
          <w:b/>
          <w:bCs/>
          <w:i/>
          <w:iCs/>
          <w:color w:val="000000" w:themeColor="text1"/>
          <w:sz w:val="20"/>
          <w:szCs w:val="20"/>
        </w:rPr>
      </w:pPr>
      <w:r w:rsidRPr="00570E01">
        <w:rPr>
          <w:b/>
          <w:bCs/>
          <w:i/>
          <w:iCs/>
          <w:color w:val="000000" w:themeColor="text1"/>
          <w:sz w:val="20"/>
          <w:szCs w:val="20"/>
        </w:rPr>
        <w:t>"Artículo 37.- Plazo</w:t>
      </w:r>
    </w:p>
    <w:p w14:paraId="7FEB354A" w14:textId="77777777" w:rsidR="00DE3A99" w:rsidRPr="00570E01" w:rsidRDefault="00DE3A99" w:rsidP="00DE3A99">
      <w:pPr>
        <w:kinsoku w:val="0"/>
        <w:overflowPunct w:val="0"/>
        <w:ind w:left="851" w:right="851"/>
        <w:jc w:val="both"/>
        <w:textAlignment w:val="baseline"/>
        <w:rPr>
          <w:bCs/>
          <w:i/>
          <w:iCs/>
          <w:color w:val="000000" w:themeColor="text1"/>
          <w:spacing w:val="-4"/>
          <w:sz w:val="20"/>
          <w:szCs w:val="20"/>
        </w:rPr>
      </w:pPr>
      <w:r w:rsidRPr="00570E01">
        <w:rPr>
          <w:bCs/>
          <w:i/>
          <w:iCs/>
          <w:color w:val="000000" w:themeColor="text1"/>
          <w:spacing w:val="-4"/>
          <w:sz w:val="20"/>
          <w:szCs w:val="20"/>
        </w:rPr>
        <w:t>Notificado formalmente el acto de adjudicación de la concesión del servicio de taxi, el concesionario cuenta con un plazo de treinta días naturales, para formalizar el contrato de concesión y rendir una garantía de cumplimiento (...)"</w:t>
      </w:r>
    </w:p>
    <w:p w14:paraId="7D68590E" w14:textId="77777777" w:rsidR="00DE3A99" w:rsidRPr="00570E01" w:rsidRDefault="00DE3A99" w:rsidP="00DE3A99">
      <w:pPr>
        <w:kinsoku w:val="0"/>
        <w:overflowPunct w:val="0"/>
        <w:ind w:left="851" w:right="851"/>
        <w:jc w:val="both"/>
        <w:textAlignment w:val="baseline"/>
        <w:rPr>
          <w:bCs/>
          <w:color w:val="000000" w:themeColor="text1"/>
          <w:sz w:val="20"/>
          <w:szCs w:val="20"/>
        </w:rPr>
      </w:pPr>
    </w:p>
    <w:p w14:paraId="272D73FC" w14:textId="77777777" w:rsidR="00DE3A99" w:rsidRPr="00570E01" w:rsidRDefault="00DE3A99" w:rsidP="00DE3A99">
      <w:pPr>
        <w:kinsoku w:val="0"/>
        <w:overflowPunct w:val="0"/>
        <w:ind w:left="851" w:right="851"/>
        <w:jc w:val="both"/>
        <w:textAlignment w:val="baseline"/>
        <w:rPr>
          <w:bCs/>
          <w:color w:val="000000" w:themeColor="text1"/>
          <w:sz w:val="20"/>
          <w:szCs w:val="20"/>
        </w:rPr>
      </w:pPr>
      <w:r w:rsidRPr="00570E01">
        <w:rPr>
          <w:bCs/>
          <w:color w:val="000000" w:themeColor="text1"/>
          <w:sz w:val="20"/>
          <w:szCs w:val="20"/>
        </w:rPr>
        <w:t>Por su parte los incisos a) y d) del artículo 40 de la Ley No. 7969, respectivamente establecen:</w:t>
      </w:r>
    </w:p>
    <w:p w14:paraId="15C754CE" w14:textId="77777777" w:rsidR="00DE3A99" w:rsidRPr="00570E01" w:rsidRDefault="00DE3A99" w:rsidP="00DE3A99">
      <w:pPr>
        <w:kinsoku w:val="0"/>
        <w:overflowPunct w:val="0"/>
        <w:ind w:left="851" w:right="851"/>
        <w:jc w:val="both"/>
        <w:textAlignment w:val="baseline"/>
        <w:rPr>
          <w:bCs/>
          <w:i/>
          <w:iCs/>
          <w:color w:val="000000" w:themeColor="text1"/>
          <w:sz w:val="20"/>
          <w:szCs w:val="20"/>
        </w:rPr>
      </w:pPr>
    </w:p>
    <w:p w14:paraId="1B0D168A"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b/>
          <w:bCs/>
          <w:i/>
          <w:iCs/>
          <w:color w:val="000000" w:themeColor="text1"/>
          <w:sz w:val="20"/>
          <w:szCs w:val="20"/>
        </w:rPr>
        <w:t>ARTÍCULO 40.-</w:t>
      </w:r>
      <w:r w:rsidRPr="00570E01">
        <w:rPr>
          <w:bCs/>
          <w:i/>
          <w:iCs/>
          <w:color w:val="000000" w:themeColor="text1"/>
          <w:sz w:val="20"/>
          <w:szCs w:val="20"/>
        </w:rPr>
        <w:t xml:space="preserve"> Extinción de la concesión. El Consejo podrá cancelar la concesión administrativamente, de conformidad con las siguientes causales:</w:t>
      </w:r>
    </w:p>
    <w:p w14:paraId="60266C58"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3D175F5C"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b/>
          <w:bCs/>
          <w:i/>
          <w:iCs/>
          <w:color w:val="000000" w:themeColor="text1"/>
          <w:sz w:val="20"/>
          <w:szCs w:val="20"/>
          <w:u w:val="single"/>
        </w:rPr>
        <w:t>a) Incumplir las obligaciones y los deberes fijados en esta ley, su reglamento, el contra</w:t>
      </w:r>
      <w:r w:rsidRPr="003D1196">
        <w:rPr>
          <w:b/>
          <w:bCs/>
          <w:i/>
          <w:iCs/>
          <w:color w:val="000000" w:themeColor="text1"/>
          <w:sz w:val="20"/>
          <w:szCs w:val="20"/>
          <w:u w:val="single"/>
        </w:rPr>
        <w:t>to o</w:t>
      </w:r>
      <w:r w:rsidRPr="00570E01">
        <w:rPr>
          <w:b/>
          <w:bCs/>
          <w:color w:val="000000" w:themeColor="text1"/>
          <w:sz w:val="20"/>
          <w:szCs w:val="20"/>
          <w:u w:val="single"/>
        </w:rPr>
        <w:t xml:space="preserve"> </w:t>
      </w:r>
      <w:r w:rsidRPr="00570E01">
        <w:rPr>
          <w:b/>
          <w:bCs/>
          <w:i/>
          <w:iCs/>
          <w:color w:val="000000" w:themeColor="text1"/>
          <w:sz w:val="20"/>
          <w:szCs w:val="20"/>
          <w:u w:val="single"/>
        </w:rPr>
        <w:t>le</w:t>
      </w:r>
      <w:r>
        <w:rPr>
          <w:b/>
          <w:bCs/>
          <w:i/>
          <w:iCs/>
          <w:color w:val="000000" w:themeColor="text1"/>
          <w:sz w:val="20"/>
          <w:szCs w:val="20"/>
          <w:u w:val="single"/>
        </w:rPr>
        <w:t>y</w:t>
      </w:r>
      <w:r w:rsidRPr="00570E01">
        <w:rPr>
          <w:b/>
          <w:bCs/>
          <w:i/>
          <w:iCs/>
          <w:color w:val="000000" w:themeColor="text1"/>
          <w:sz w:val="20"/>
          <w:szCs w:val="20"/>
          <w:u w:val="single"/>
        </w:rPr>
        <w:t xml:space="preserve">es </w:t>
      </w:r>
      <w:r w:rsidRPr="00570E01">
        <w:rPr>
          <w:b/>
          <w:bCs/>
          <w:color w:val="000000" w:themeColor="text1"/>
          <w:sz w:val="20"/>
          <w:szCs w:val="20"/>
          <w:u w:val="single"/>
        </w:rPr>
        <w:t xml:space="preserve">y </w:t>
      </w:r>
      <w:r w:rsidRPr="00570E01">
        <w:rPr>
          <w:b/>
          <w:bCs/>
          <w:i/>
          <w:iCs/>
          <w:color w:val="000000" w:themeColor="text1"/>
          <w:sz w:val="20"/>
          <w:szCs w:val="20"/>
          <w:u w:val="single"/>
        </w:rPr>
        <w:t>reglamentos conexos. (...) d) Dejar de formalizar el contrato de concesión por treinta días, contados a partir de la adjudicación</w:t>
      </w:r>
      <w:r w:rsidRPr="00570E01">
        <w:rPr>
          <w:bCs/>
          <w:iCs/>
          <w:color w:val="000000" w:themeColor="text1"/>
          <w:sz w:val="20"/>
          <w:szCs w:val="20"/>
        </w:rPr>
        <w:t xml:space="preserve">....." </w:t>
      </w:r>
      <w:r w:rsidRPr="003D1196">
        <w:rPr>
          <w:bCs/>
          <w:iCs/>
          <w:color w:val="000000" w:themeColor="text1"/>
          <w:sz w:val="20"/>
          <w:szCs w:val="20"/>
        </w:rPr>
        <w:t>(</w:t>
      </w:r>
      <w:r w:rsidRPr="00570E01">
        <w:rPr>
          <w:color w:val="000000" w:themeColor="text1"/>
          <w:sz w:val="20"/>
          <w:szCs w:val="20"/>
        </w:rPr>
        <w:t>El resaltado no es del original).</w:t>
      </w:r>
    </w:p>
    <w:p w14:paraId="44B21BC5" w14:textId="77777777" w:rsidR="00DE3A99" w:rsidRPr="00570E01" w:rsidRDefault="00DE3A99" w:rsidP="00DE3A99">
      <w:pPr>
        <w:kinsoku w:val="0"/>
        <w:overflowPunct w:val="0"/>
        <w:ind w:left="851" w:right="851"/>
        <w:jc w:val="both"/>
        <w:textAlignment w:val="baseline"/>
        <w:rPr>
          <w:color w:val="000000" w:themeColor="text1"/>
          <w:spacing w:val="1"/>
          <w:sz w:val="20"/>
          <w:szCs w:val="20"/>
        </w:rPr>
      </w:pPr>
    </w:p>
    <w:p w14:paraId="7FE03C1D" w14:textId="77777777" w:rsidR="00DE3A99" w:rsidRPr="00570E01" w:rsidRDefault="00DE3A99" w:rsidP="00DE3A99">
      <w:pPr>
        <w:kinsoku w:val="0"/>
        <w:overflowPunct w:val="0"/>
        <w:ind w:left="851" w:right="851"/>
        <w:jc w:val="both"/>
        <w:textAlignment w:val="baseline"/>
        <w:rPr>
          <w:color w:val="000000" w:themeColor="text1"/>
          <w:spacing w:val="1"/>
          <w:sz w:val="20"/>
          <w:szCs w:val="20"/>
        </w:rPr>
      </w:pPr>
      <w:r w:rsidRPr="00570E01">
        <w:rPr>
          <w:color w:val="000000" w:themeColor="text1"/>
          <w:spacing w:val="1"/>
          <w:sz w:val="20"/>
          <w:szCs w:val="20"/>
        </w:rPr>
        <w:t xml:space="preserve">Así las cosas, resulta improcedente que las mismas partes requieran un traspaso que se autorizó en el artículo </w:t>
      </w:r>
      <w:r w:rsidRPr="00570E01">
        <w:rPr>
          <w:b/>
          <w:bCs/>
          <w:i/>
          <w:iCs/>
          <w:color w:val="000000" w:themeColor="text1"/>
          <w:spacing w:val="1"/>
          <w:sz w:val="20"/>
          <w:szCs w:val="20"/>
        </w:rPr>
        <w:t xml:space="preserve">7.12.9 </w:t>
      </w:r>
      <w:r w:rsidRPr="00570E01">
        <w:rPr>
          <w:color w:val="000000" w:themeColor="text1"/>
          <w:spacing w:val="1"/>
          <w:sz w:val="20"/>
          <w:szCs w:val="20"/>
        </w:rPr>
        <w:t xml:space="preserve">de la sesión ordinaria 20-2015 de la Junta Directiva del Consejo de Transporte Público de fecha 15 ABRIL DE 2015, para pretender evadir la </w:t>
      </w:r>
      <w:r w:rsidRPr="00570E01">
        <w:rPr>
          <w:color w:val="000000" w:themeColor="text1"/>
          <w:spacing w:val="1"/>
          <w:sz w:val="20"/>
          <w:szCs w:val="20"/>
        </w:rPr>
        <w:lastRenderedPageBreak/>
        <w:t xml:space="preserve">sanción dispuesta en el artículo 40, inciso a) y d) de la Ley 7969. Así las cosas lo que procede es </w:t>
      </w:r>
      <w:r w:rsidRPr="00570E01">
        <w:rPr>
          <w:b/>
          <w:bCs/>
          <w:color w:val="000000" w:themeColor="text1"/>
          <w:spacing w:val="1"/>
          <w:sz w:val="20"/>
          <w:szCs w:val="20"/>
          <w:u w:val="single"/>
        </w:rPr>
        <w:t xml:space="preserve"> recomendar a los señores miembros de la Junta Directiva, rechazar la </w:t>
      </w:r>
      <w:r w:rsidRPr="00570E01">
        <w:rPr>
          <w:b/>
          <w:bCs/>
          <w:color w:val="000000" w:themeColor="text1"/>
          <w:spacing w:val="1"/>
          <w:sz w:val="20"/>
          <w:szCs w:val="20"/>
        </w:rPr>
        <w:t xml:space="preserve">solicitud previa para ceder la concesión administrativa de la placa de taxi </w:t>
      </w:r>
      <w:r>
        <w:rPr>
          <w:b/>
          <w:bCs/>
          <w:color w:val="000000" w:themeColor="text1"/>
          <w:spacing w:val="1"/>
          <w:sz w:val="20"/>
          <w:szCs w:val="20"/>
        </w:rPr>
        <w:t>TXXX</w:t>
      </w:r>
      <w:r w:rsidRPr="00570E01">
        <w:rPr>
          <w:b/>
          <w:bCs/>
          <w:color w:val="000000" w:themeColor="text1"/>
          <w:spacing w:val="1"/>
          <w:sz w:val="20"/>
          <w:szCs w:val="20"/>
        </w:rPr>
        <w:t xml:space="preserve">, </w:t>
      </w:r>
      <w:r w:rsidRPr="00570E01">
        <w:rPr>
          <w:color w:val="000000" w:themeColor="text1"/>
          <w:spacing w:val="1"/>
          <w:sz w:val="20"/>
          <w:szCs w:val="20"/>
        </w:rPr>
        <w:t xml:space="preserve">y siendo además, que no habiéndose formalizado el contrato de concesión administrativo modalidad taxi placa </w:t>
      </w:r>
      <w:r>
        <w:rPr>
          <w:color w:val="000000" w:themeColor="text1"/>
          <w:spacing w:val="1"/>
          <w:sz w:val="20"/>
          <w:szCs w:val="20"/>
        </w:rPr>
        <w:t>TXXX</w:t>
      </w:r>
      <w:r w:rsidRPr="00570E01">
        <w:rPr>
          <w:color w:val="000000" w:themeColor="text1"/>
          <w:spacing w:val="1"/>
          <w:sz w:val="20"/>
          <w:szCs w:val="20"/>
        </w:rPr>
        <w:t xml:space="preserve"> por parte del señor </w:t>
      </w:r>
      <w:r>
        <w:rPr>
          <w:color w:val="000000" w:themeColor="text1"/>
          <w:spacing w:val="1"/>
          <w:sz w:val="20"/>
          <w:szCs w:val="20"/>
        </w:rPr>
        <w:t>MNCB</w:t>
      </w:r>
      <w:r w:rsidRPr="00570E01">
        <w:rPr>
          <w:color w:val="000000" w:themeColor="text1"/>
          <w:spacing w:val="1"/>
          <w:sz w:val="20"/>
          <w:szCs w:val="20"/>
        </w:rPr>
        <w:t xml:space="preserve">, cedula de identidad </w:t>
      </w:r>
      <w:r>
        <w:rPr>
          <w:color w:val="000000" w:themeColor="text1"/>
          <w:spacing w:val="1"/>
          <w:sz w:val="20"/>
          <w:szCs w:val="20"/>
        </w:rPr>
        <w:t>...</w:t>
      </w:r>
      <w:r w:rsidRPr="00570E01">
        <w:rPr>
          <w:color w:val="000000" w:themeColor="text1"/>
          <w:spacing w:val="1"/>
          <w:sz w:val="20"/>
          <w:szCs w:val="20"/>
        </w:rPr>
        <w:t xml:space="preserve">, dentro del plazo establecido en el artículo 37 de la Ley No. 7969, y el </w:t>
      </w:r>
      <w:r w:rsidRPr="00570E01">
        <w:rPr>
          <w:b/>
          <w:bCs/>
          <w:color w:val="000000" w:themeColor="text1"/>
          <w:spacing w:val="1"/>
          <w:sz w:val="20"/>
          <w:szCs w:val="20"/>
        </w:rPr>
        <w:t xml:space="preserve">artículo </w:t>
      </w:r>
      <w:r w:rsidRPr="00570E01">
        <w:rPr>
          <w:b/>
          <w:bCs/>
          <w:i/>
          <w:iCs/>
          <w:color w:val="000000" w:themeColor="text1"/>
          <w:spacing w:val="1"/>
          <w:sz w:val="20"/>
          <w:szCs w:val="20"/>
        </w:rPr>
        <w:t xml:space="preserve">7.12.9 </w:t>
      </w:r>
      <w:r w:rsidRPr="00570E01">
        <w:rPr>
          <w:b/>
          <w:bCs/>
          <w:color w:val="000000" w:themeColor="text1"/>
          <w:spacing w:val="1"/>
          <w:sz w:val="20"/>
          <w:szCs w:val="20"/>
        </w:rPr>
        <w:t xml:space="preserve">de la sesión ordinaria 20-2015, </w:t>
      </w:r>
      <w:r w:rsidRPr="00570E01">
        <w:rPr>
          <w:color w:val="000000" w:themeColor="text1"/>
          <w:spacing w:val="1"/>
          <w:sz w:val="20"/>
          <w:szCs w:val="20"/>
        </w:rPr>
        <w:t xml:space="preserve">procede de igual forma </w:t>
      </w:r>
      <w:r w:rsidRPr="00570E01">
        <w:rPr>
          <w:b/>
          <w:bCs/>
          <w:color w:val="000000" w:themeColor="text1"/>
          <w:spacing w:val="1"/>
          <w:sz w:val="20"/>
          <w:szCs w:val="20"/>
          <w:u w:val="single"/>
        </w:rPr>
        <w:t xml:space="preserve">recomendar a los señores miembros de la </w:t>
      </w:r>
      <w:r w:rsidRPr="00570E01">
        <w:rPr>
          <w:b/>
          <w:bCs/>
          <w:color w:val="000000" w:themeColor="text1"/>
          <w:spacing w:val="1"/>
          <w:sz w:val="20"/>
          <w:szCs w:val="20"/>
        </w:rPr>
        <w:t xml:space="preserve">Junta Directiva, ordenar el inicio de un Procedimiento administrativo </w:t>
      </w:r>
      <w:r w:rsidRPr="00570E01">
        <w:rPr>
          <w:color w:val="000000" w:themeColor="text1"/>
          <w:spacing w:val="1"/>
          <w:sz w:val="20"/>
          <w:szCs w:val="20"/>
        </w:rPr>
        <w:t xml:space="preserve">para averiguar la verdad real de los hechos, sobre la falta de formalización de la concesión administrativa modalidad taxi </w:t>
      </w:r>
      <w:r>
        <w:rPr>
          <w:color w:val="000000" w:themeColor="text1"/>
          <w:spacing w:val="1"/>
          <w:sz w:val="20"/>
          <w:szCs w:val="20"/>
        </w:rPr>
        <w:t>TXXX</w:t>
      </w:r>
      <w:r w:rsidRPr="00570E01">
        <w:rPr>
          <w:color w:val="000000" w:themeColor="text1"/>
          <w:spacing w:val="1"/>
          <w:sz w:val="20"/>
          <w:szCs w:val="20"/>
        </w:rPr>
        <w:t xml:space="preserve"> dentro del plazo establecido por la Ley No. 7969, y el acuerdo de traspaso de la concesión, a efecto de lo cual se debe comisionar a la Dirección de Asuntos Jurídicos.</w:t>
      </w:r>
    </w:p>
    <w:p w14:paraId="586F25C9"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3B097699"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 xml:space="preserve">Lo anterior por cuanto el acto de formalización no se finalizó dentro del plazo otorgado para tales efectos, no adquiriendo de esa manera el señor </w:t>
      </w:r>
      <w:r>
        <w:rPr>
          <w:color w:val="000000" w:themeColor="text1"/>
          <w:sz w:val="20"/>
          <w:szCs w:val="20"/>
        </w:rPr>
        <w:t>MNCB</w:t>
      </w:r>
      <w:r w:rsidRPr="00570E01">
        <w:rPr>
          <w:color w:val="000000" w:themeColor="text1"/>
          <w:sz w:val="20"/>
          <w:szCs w:val="20"/>
        </w:rPr>
        <w:t xml:space="preserve"> la eficacia y validez para operar como concesionario, condición que adquiere plenamente con la suscripción del contrato correspondiente.</w:t>
      </w:r>
    </w:p>
    <w:p w14:paraId="7517989B"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25466806"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 xml:space="preserve">Es de rigor recordar que la </w:t>
      </w:r>
      <w:r w:rsidRPr="00570E01">
        <w:rPr>
          <w:color w:val="000000" w:themeColor="text1"/>
          <w:sz w:val="20"/>
          <w:szCs w:val="20"/>
          <w:u w:val="single"/>
        </w:rPr>
        <w:t xml:space="preserve">Concesión Administrativa </w:t>
      </w:r>
      <w:r w:rsidRPr="00570E01">
        <w:rPr>
          <w:color w:val="000000" w:themeColor="text1"/>
          <w:sz w:val="20"/>
          <w:szCs w:val="20"/>
        </w:rPr>
        <w:t xml:space="preserve">para la explotación de un servicio público, como </w:t>
      </w:r>
      <w:r w:rsidR="004D38DB">
        <w:rPr>
          <w:color w:val="000000" w:themeColor="text1"/>
          <w:sz w:val="20"/>
          <w:szCs w:val="20"/>
        </w:rPr>
        <w:t>l</w:t>
      </w:r>
      <w:r w:rsidRPr="00570E01">
        <w:rPr>
          <w:color w:val="000000" w:themeColor="text1"/>
          <w:sz w:val="20"/>
          <w:szCs w:val="20"/>
        </w:rPr>
        <w:t xml:space="preserve">o es el transporte remunerado de personas, modalidad taxi, </w:t>
      </w:r>
      <w:r w:rsidRPr="00570E01">
        <w:rPr>
          <w:color w:val="000000" w:themeColor="text1"/>
          <w:sz w:val="20"/>
          <w:szCs w:val="20"/>
          <w:u w:val="single"/>
        </w:rPr>
        <w:t>es un bien propiedad del Estado,</w:t>
      </w:r>
      <w:r w:rsidRPr="00570E01">
        <w:rPr>
          <w:color w:val="000000" w:themeColor="text1"/>
          <w:sz w:val="20"/>
          <w:szCs w:val="20"/>
        </w:rPr>
        <w:t xml:space="preserve"> y como tal esta fuera del comercio entre los hombres, y por tanto la posibilidad de transferencia deviene de la autorización que otorgue la Administración previo cumplimiento de los requerimientos legales y análisis del caso en concreto. (…)” (Léanse lo folios del 47 al 49 del expediente administrativo TAT-93-16)</w:t>
      </w:r>
    </w:p>
    <w:p w14:paraId="19116F72"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p>
    <w:p w14:paraId="4CED23E8"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r w:rsidRPr="00570E01">
        <w:rPr>
          <w:rFonts w:ascii="Times New Roman" w:hAnsi="Times New Roman" w:cs="Times New Roman"/>
          <w:color w:val="000000" w:themeColor="text1"/>
        </w:rPr>
        <w:t>Con fundamento en lo anterior, la Junta Directiva del Consejo de Transporte Público, acoge las recomendaciones del informe y acuerda:</w:t>
      </w:r>
    </w:p>
    <w:p w14:paraId="40875DAA"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p>
    <w:p w14:paraId="24210931" w14:textId="77777777" w:rsidR="00DE3A99" w:rsidRPr="00570E01" w:rsidRDefault="00DE3A99" w:rsidP="00DE3A99">
      <w:pPr>
        <w:pStyle w:val="Default"/>
        <w:ind w:left="851" w:right="851"/>
        <w:jc w:val="both"/>
        <w:rPr>
          <w:rFonts w:ascii="Times New Roman" w:eastAsiaTheme="minorHAnsi" w:hAnsi="Times New Roman" w:cs="Times New Roman"/>
          <w:color w:val="000000" w:themeColor="text1"/>
          <w:sz w:val="20"/>
          <w:szCs w:val="20"/>
        </w:rPr>
      </w:pPr>
      <w:r w:rsidRPr="00570E01">
        <w:rPr>
          <w:rFonts w:ascii="Times New Roman" w:hAnsi="Times New Roman" w:cs="Times New Roman"/>
          <w:color w:val="000000" w:themeColor="text1"/>
          <w:sz w:val="20"/>
          <w:szCs w:val="20"/>
        </w:rPr>
        <w:t xml:space="preserve">“(…) 2. </w:t>
      </w:r>
      <w:r w:rsidRPr="00570E01">
        <w:rPr>
          <w:rFonts w:ascii="Times New Roman" w:eastAsiaTheme="minorHAnsi" w:hAnsi="Times New Roman" w:cs="Times New Roman"/>
          <w:color w:val="000000" w:themeColor="text1"/>
          <w:sz w:val="20"/>
          <w:szCs w:val="20"/>
        </w:rPr>
        <w:t xml:space="preserve">Rechazar la solicitud de autorización previa para ceder la concesión administrativa modalidad taxi placa </w:t>
      </w:r>
      <w:r>
        <w:rPr>
          <w:rFonts w:ascii="Times New Roman" w:eastAsiaTheme="minorHAnsi" w:hAnsi="Times New Roman" w:cs="Times New Roman"/>
          <w:b/>
          <w:bCs/>
          <w:color w:val="000000" w:themeColor="text1"/>
          <w:sz w:val="20"/>
          <w:szCs w:val="20"/>
        </w:rPr>
        <w:t>TXXX</w:t>
      </w:r>
      <w:r w:rsidRPr="00570E01">
        <w:rPr>
          <w:rFonts w:ascii="Times New Roman" w:eastAsiaTheme="minorHAnsi" w:hAnsi="Times New Roman" w:cs="Times New Roman"/>
          <w:color w:val="000000" w:themeColor="text1"/>
          <w:sz w:val="20"/>
          <w:szCs w:val="20"/>
        </w:rPr>
        <w:t xml:space="preserve">, que formula el señor </w:t>
      </w:r>
      <w:r>
        <w:rPr>
          <w:rFonts w:ascii="Times New Roman" w:eastAsiaTheme="minorHAnsi" w:hAnsi="Times New Roman" w:cs="Times New Roman"/>
          <w:b/>
          <w:bCs/>
          <w:color w:val="000000" w:themeColor="text1"/>
          <w:sz w:val="20"/>
          <w:szCs w:val="20"/>
        </w:rPr>
        <w:t>KRS</w:t>
      </w:r>
      <w:r w:rsidRPr="00570E01">
        <w:rPr>
          <w:rFonts w:ascii="Times New Roman" w:eastAsiaTheme="minorHAnsi" w:hAnsi="Times New Roman" w:cs="Times New Roman"/>
          <w:color w:val="000000" w:themeColor="text1"/>
          <w:sz w:val="20"/>
          <w:szCs w:val="20"/>
        </w:rPr>
        <w:t xml:space="preserve">, cédula de identidad </w:t>
      </w:r>
      <w:r>
        <w:rPr>
          <w:rFonts w:ascii="Times New Roman" w:eastAsiaTheme="minorHAnsi" w:hAnsi="Times New Roman" w:cs="Times New Roman"/>
          <w:color w:val="000000" w:themeColor="text1"/>
          <w:sz w:val="20"/>
          <w:szCs w:val="20"/>
        </w:rPr>
        <w:t>...</w:t>
      </w:r>
      <w:r w:rsidRPr="00570E01">
        <w:rPr>
          <w:rFonts w:ascii="Times New Roman" w:eastAsiaTheme="minorHAnsi" w:hAnsi="Times New Roman" w:cs="Times New Roman"/>
          <w:color w:val="000000" w:themeColor="text1"/>
          <w:sz w:val="20"/>
          <w:szCs w:val="20"/>
        </w:rPr>
        <w:t xml:space="preserve">, por resultar improcedente, siendo que ya se había autorizado por artículo 7.12.9 de la sesión ordinaria 20-105 </w:t>
      </w:r>
      <w:r>
        <w:rPr>
          <w:rFonts w:ascii="Times New Roman" w:eastAsiaTheme="minorHAnsi" w:hAnsi="Times New Roman" w:cs="Times New Roman"/>
          <w:color w:val="000000" w:themeColor="text1"/>
          <w:sz w:val="20"/>
          <w:szCs w:val="20"/>
        </w:rPr>
        <w:t>[sic]</w:t>
      </w:r>
      <w:r w:rsidRPr="00570E01">
        <w:rPr>
          <w:rFonts w:ascii="Times New Roman" w:eastAsiaTheme="minorHAnsi" w:hAnsi="Times New Roman" w:cs="Times New Roman"/>
          <w:color w:val="000000" w:themeColor="text1"/>
          <w:sz w:val="20"/>
          <w:szCs w:val="20"/>
        </w:rPr>
        <w:t xml:space="preserve">de la Junta Directiva del Consejo de Transporte. </w:t>
      </w:r>
    </w:p>
    <w:p w14:paraId="226A6CC0" w14:textId="77777777" w:rsidR="00DE3A99" w:rsidRPr="00570E01" w:rsidRDefault="00DE3A99" w:rsidP="00DE3A99">
      <w:pPr>
        <w:pStyle w:val="Default"/>
        <w:ind w:left="851" w:right="851"/>
        <w:jc w:val="both"/>
        <w:rPr>
          <w:rFonts w:ascii="Times New Roman" w:eastAsiaTheme="minorHAnsi" w:hAnsi="Times New Roman" w:cs="Times New Roman"/>
          <w:color w:val="000000" w:themeColor="text1"/>
          <w:sz w:val="20"/>
          <w:szCs w:val="20"/>
        </w:rPr>
      </w:pPr>
    </w:p>
    <w:p w14:paraId="67DAD452" w14:textId="77777777" w:rsidR="00DE3A99" w:rsidRPr="00570E01" w:rsidRDefault="00DE3A99" w:rsidP="00DE3A99">
      <w:pPr>
        <w:autoSpaceDE w:val="0"/>
        <w:autoSpaceDN w:val="0"/>
        <w:adjustRightInd w:val="0"/>
        <w:ind w:left="851" w:right="851"/>
        <w:jc w:val="both"/>
        <w:rPr>
          <w:rFonts w:eastAsiaTheme="minorHAnsi"/>
          <w:color w:val="000000" w:themeColor="text1"/>
          <w:sz w:val="20"/>
          <w:szCs w:val="20"/>
          <w:lang w:eastAsia="en-US"/>
        </w:rPr>
      </w:pPr>
      <w:r w:rsidRPr="00570E01">
        <w:rPr>
          <w:rFonts w:eastAsiaTheme="minorHAnsi"/>
          <w:color w:val="000000" w:themeColor="text1"/>
          <w:sz w:val="20"/>
          <w:szCs w:val="20"/>
          <w:lang w:eastAsia="en-US"/>
        </w:rPr>
        <w:t xml:space="preserve">3. Iniciar Procedimiento Administrativo para averiguar la verdad real de los hechos contra la señora </w:t>
      </w:r>
      <w:r>
        <w:rPr>
          <w:rFonts w:eastAsiaTheme="minorHAnsi"/>
          <w:b/>
          <w:bCs/>
          <w:color w:val="000000" w:themeColor="text1"/>
          <w:sz w:val="20"/>
          <w:szCs w:val="20"/>
          <w:lang w:eastAsia="en-US"/>
        </w:rPr>
        <w:t>MNCB</w:t>
      </w:r>
      <w:r w:rsidRPr="00570E01">
        <w:rPr>
          <w:rFonts w:eastAsiaTheme="minorHAnsi"/>
          <w:color w:val="000000" w:themeColor="text1"/>
          <w:sz w:val="20"/>
          <w:szCs w:val="20"/>
          <w:lang w:eastAsia="en-US"/>
        </w:rPr>
        <w:t xml:space="preserve">, sobre la falta de formalización de la concesión administrativa modalidad taxi placa de taxi </w:t>
      </w:r>
      <w:r>
        <w:rPr>
          <w:rFonts w:eastAsiaTheme="minorHAnsi"/>
          <w:b/>
          <w:bCs/>
          <w:color w:val="000000" w:themeColor="text1"/>
          <w:sz w:val="20"/>
          <w:szCs w:val="20"/>
          <w:lang w:eastAsia="en-US"/>
        </w:rPr>
        <w:t>TXXX</w:t>
      </w:r>
      <w:r w:rsidRPr="00570E01">
        <w:rPr>
          <w:rFonts w:eastAsiaTheme="minorHAnsi"/>
          <w:color w:val="000000" w:themeColor="text1"/>
          <w:sz w:val="20"/>
          <w:szCs w:val="20"/>
          <w:lang w:eastAsia="en-US"/>
        </w:rPr>
        <w:t xml:space="preserve">, dentro del plazo establecido por la Ley 7969, y en el acuerdo de autorización del traspaso, siendo que nunca finalizó la señora </w:t>
      </w:r>
      <w:r>
        <w:rPr>
          <w:rFonts w:eastAsiaTheme="minorHAnsi"/>
          <w:b/>
          <w:bCs/>
          <w:color w:val="000000" w:themeColor="text1"/>
          <w:sz w:val="20"/>
          <w:szCs w:val="20"/>
          <w:lang w:eastAsia="en-US"/>
        </w:rPr>
        <w:t>MNCB</w:t>
      </w:r>
      <w:r w:rsidRPr="00570E01">
        <w:rPr>
          <w:rFonts w:eastAsiaTheme="minorHAnsi"/>
          <w:b/>
          <w:bCs/>
          <w:color w:val="000000" w:themeColor="text1"/>
          <w:sz w:val="20"/>
          <w:szCs w:val="20"/>
          <w:lang w:eastAsia="en-US"/>
        </w:rPr>
        <w:t xml:space="preserve"> </w:t>
      </w:r>
      <w:r w:rsidRPr="00570E01">
        <w:rPr>
          <w:rFonts w:eastAsiaTheme="minorHAnsi"/>
          <w:color w:val="000000" w:themeColor="text1"/>
          <w:sz w:val="20"/>
          <w:szCs w:val="20"/>
          <w:lang w:eastAsia="en-US"/>
        </w:rPr>
        <w:t>la formalización de la autorización del traspaso de concesión aprobada por artículo 7.12.9 de la sesión ordinaria 20-2015 de fecha 15 de abril del 2015, al no suscribir el contrato de taxi.(…)” (Léase el folio  44</w:t>
      </w:r>
      <w:r w:rsidRPr="00570E01">
        <w:rPr>
          <w:color w:val="000000" w:themeColor="text1"/>
          <w:sz w:val="20"/>
          <w:szCs w:val="20"/>
        </w:rPr>
        <w:t xml:space="preserve"> del expediente administrativo TAT-93-16</w:t>
      </w:r>
      <w:r w:rsidRPr="00570E01">
        <w:rPr>
          <w:rFonts w:eastAsiaTheme="minorHAnsi"/>
          <w:color w:val="000000" w:themeColor="text1"/>
          <w:sz w:val="20"/>
          <w:szCs w:val="20"/>
          <w:lang w:eastAsia="en-US"/>
        </w:rPr>
        <w:t>)</w:t>
      </w:r>
    </w:p>
    <w:p w14:paraId="51102E12" w14:textId="77777777" w:rsidR="00DE3A99" w:rsidRPr="00570E01" w:rsidRDefault="00DE3A99" w:rsidP="00DE3A99">
      <w:pPr>
        <w:pStyle w:val="Default"/>
        <w:ind w:left="851" w:right="851"/>
        <w:jc w:val="both"/>
        <w:rPr>
          <w:rFonts w:ascii="Times New Roman" w:hAnsi="Times New Roman" w:cs="Times New Roman"/>
          <w:color w:val="000000" w:themeColor="text1"/>
          <w:sz w:val="20"/>
          <w:szCs w:val="20"/>
        </w:rPr>
      </w:pPr>
    </w:p>
    <w:p w14:paraId="74C45209"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p>
    <w:p w14:paraId="2A8C19E2"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r w:rsidRPr="00570E01">
        <w:rPr>
          <w:rFonts w:ascii="Times New Roman" w:hAnsi="Times New Roman" w:cs="Times New Roman"/>
          <w:color w:val="000000" w:themeColor="text1"/>
        </w:rPr>
        <w:t xml:space="preserve">El acuerdo fue notificado el </w:t>
      </w:r>
      <w:r w:rsidRPr="00570E01">
        <w:rPr>
          <w:rFonts w:ascii="Times New Roman" w:hAnsi="Times New Roman" w:cs="Times New Roman"/>
          <w:b/>
          <w:color w:val="000000" w:themeColor="text1"/>
        </w:rPr>
        <w:t>16 de marzo del 2016</w:t>
      </w:r>
      <w:r w:rsidRPr="00570E01">
        <w:rPr>
          <w:rFonts w:ascii="Times New Roman" w:hAnsi="Times New Roman" w:cs="Times New Roman"/>
          <w:color w:val="000000" w:themeColor="text1"/>
        </w:rPr>
        <w:t>, vía correo electrónico. (Ver folio 45 del expediente TAT-93-16)</w:t>
      </w:r>
    </w:p>
    <w:p w14:paraId="5BC9BB42"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p>
    <w:p w14:paraId="6521A9BE"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r w:rsidRPr="00570E01">
        <w:rPr>
          <w:rFonts w:ascii="Times New Roman" w:hAnsi="Times New Roman" w:cs="Times New Roman"/>
          <w:b/>
          <w:color w:val="000000" w:themeColor="text1"/>
        </w:rPr>
        <w:t xml:space="preserve">SEGUNDO. - </w:t>
      </w:r>
      <w:r w:rsidRPr="00570E01">
        <w:rPr>
          <w:rFonts w:ascii="Times New Roman" w:hAnsi="Times New Roman" w:cs="Times New Roman"/>
          <w:color w:val="000000" w:themeColor="text1"/>
        </w:rPr>
        <w:t xml:space="preserve">La señora </w:t>
      </w:r>
      <w:r>
        <w:rPr>
          <w:rFonts w:ascii="Times New Roman" w:hAnsi="Times New Roman" w:cs="Times New Roman"/>
          <w:b/>
          <w:smallCaps/>
          <w:color w:val="000000" w:themeColor="text1"/>
        </w:rPr>
        <w:t>MNCB</w:t>
      </w:r>
      <w:r w:rsidRPr="00570E01">
        <w:rPr>
          <w:rFonts w:ascii="Times New Roman" w:hAnsi="Times New Roman" w:cs="Times New Roman"/>
          <w:color w:val="000000" w:themeColor="text1"/>
        </w:rPr>
        <w:t xml:space="preserve">, interpone el </w:t>
      </w:r>
      <w:r w:rsidRPr="00570E01">
        <w:rPr>
          <w:rFonts w:ascii="Times New Roman" w:hAnsi="Times New Roman" w:cs="Times New Roman"/>
          <w:b/>
          <w:color w:val="000000" w:themeColor="text1"/>
        </w:rPr>
        <w:t>18 de marzo del 2016</w:t>
      </w:r>
      <w:r w:rsidRPr="00570E01">
        <w:rPr>
          <w:rFonts w:ascii="Times New Roman" w:hAnsi="Times New Roman" w:cs="Times New Roman"/>
          <w:color w:val="000000" w:themeColor="text1"/>
        </w:rPr>
        <w:t xml:space="preserve">, su </w:t>
      </w:r>
      <w:r w:rsidRPr="00570E01">
        <w:rPr>
          <w:rFonts w:ascii="Times New Roman" w:hAnsi="Times New Roman" w:cs="Times New Roman"/>
          <w:b/>
          <w:smallCaps/>
          <w:color w:val="000000" w:themeColor="text1"/>
        </w:rPr>
        <w:t>Recurso de Revocatoria con Apelación en subsidio e Incidentes de nulidad absoluta y suspensión de actuaciones administrativas</w:t>
      </w:r>
      <w:r w:rsidRPr="00570E01">
        <w:rPr>
          <w:rFonts w:ascii="Times New Roman" w:hAnsi="Times New Roman" w:cs="Times New Roman"/>
          <w:smallCaps/>
          <w:color w:val="000000" w:themeColor="text1"/>
        </w:rPr>
        <w:t>,</w:t>
      </w:r>
      <w:r w:rsidRPr="00570E01">
        <w:rPr>
          <w:rFonts w:ascii="Times New Roman" w:hAnsi="Times New Roman" w:cs="Times New Roman"/>
          <w:b/>
          <w:smallCaps/>
          <w:color w:val="000000" w:themeColor="text1"/>
        </w:rPr>
        <w:t xml:space="preserve"> </w:t>
      </w:r>
      <w:r w:rsidRPr="00570E01">
        <w:rPr>
          <w:rFonts w:ascii="Times New Roman" w:hAnsi="Times New Roman" w:cs="Times New Roman"/>
          <w:color w:val="000000" w:themeColor="text1"/>
        </w:rPr>
        <w:t xml:space="preserve">contra el </w:t>
      </w:r>
      <w:r w:rsidRPr="00570E01">
        <w:rPr>
          <w:rFonts w:ascii="Times New Roman" w:hAnsi="Times New Roman" w:cs="Times New Roman"/>
          <w:b/>
          <w:color w:val="000000" w:themeColor="text1"/>
        </w:rPr>
        <w:t>Artículo 7.3.1 de la Sesión Ordinaria 12-2016 del 10 de marzo del 2016</w:t>
      </w:r>
      <w:r w:rsidRPr="00570E01">
        <w:rPr>
          <w:rFonts w:ascii="Times New Roman" w:hAnsi="Times New Roman" w:cs="Times New Roman"/>
          <w:color w:val="000000" w:themeColor="text1"/>
        </w:rPr>
        <w:t xml:space="preserve">, adoptado por la Junta Directiva del Consejo de Transporte Público, y en resumen expresa lo siguiente: </w:t>
      </w:r>
    </w:p>
    <w:p w14:paraId="5779C4E6" w14:textId="77777777" w:rsidR="00DE3A99" w:rsidRPr="00570E01" w:rsidRDefault="00DE3A99" w:rsidP="00DE3A99">
      <w:pPr>
        <w:pStyle w:val="Default"/>
        <w:spacing w:line="276" w:lineRule="auto"/>
        <w:jc w:val="both"/>
        <w:rPr>
          <w:rFonts w:ascii="Times New Roman" w:hAnsi="Times New Roman" w:cs="Times New Roman"/>
          <w:b/>
          <w:color w:val="000000" w:themeColor="text1"/>
          <w:sz w:val="20"/>
          <w:szCs w:val="20"/>
        </w:rPr>
      </w:pPr>
    </w:p>
    <w:p w14:paraId="75839474"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lastRenderedPageBreak/>
        <w:t xml:space="preserve">Expresa que su legitimación, encuentra fundamento en un interés legítimo, debido a ser la persona a quien se solicita cederle la concesión de la placa de Taxi </w:t>
      </w:r>
      <w:r>
        <w:rPr>
          <w:color w:val="000000" w:themeColor="text1"/>
          <w:sz w:val="22"/>
          <w:szCs w:val="22"/>
        </w:rPr>
        <w:t>TXXX</w:t>
      </w:r>
      <w:r w:rsidRPr="00570E01">
        <w:rPr>
          <w:color w:val="000000" w:themeColor="text1"/>
          <w:sz w:val="22"/>
          <w:szCs w:val="22"/>
        </w:rPr>
        <w:t>.</w:t>
      </w:r>
    </w:p>
    <w:p w14:paraId="53E30B5E"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Indica que el concesionario de la placa </w:t>
      </w:r>
      <w:r>
        <w:rPr>
          <w:color w:val="000000" w:themeColor="text1"/>
          <w:sz w:val="22"/>
          <w:szCs w:val="22"/>
        </w:rPr>
        <w:t>TSJ...</w:t>
      </w:r>
      <w:r w:rsidRPr="00570E01">
        <w:rPr>
          <w:color w:val="000000" w:themeColor="text1"/>
          <w:sz w:val="22"/>
          <w:szCs w:val="22"/>
        </w:rPr>
        <w:t xml:space="preserve"> es el señor </w:t>
      </w:r>
      <w:r>
        <w:rPr>
          <w:color w:val="000000" w:themeColor="text1"/>
          <w:sz w:val="22"/>
          <w:szCs w:val="22"/>
        </w:rPr>
        <w:t>KRS</w:t>
      </w:r>
      <w:r w:rsidRPr="00570E01">
        <w:rPr>
          <w:color w:val="000000" w:themeColor="text1"/>
          <w:sz w:val="22"/>
          <w:szCs w:val="22"/>
        </w:rPr>
        <w:t>.</w:t>
      </w:r>
    </w:p>
    <w:p w14:paraId="4837FE46"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Que el Consejo de Transporte Público en el Artículo 7.12.9 de la Sesión Ordinaria 20-2015 del 15 de abril de 2015, autorizó la cesión mediante escritura pública de la concesión, notificándole que contaba con un mes calendario para iniciar los trámites de formalización. </w:t>
      </w:r>
    </w:p>
    <w:p w14:paraId="27229734"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A principios de mayo del 2015 presentó los documentos a Ventanilla única, pero le fueron devueltos sin tramitar porque la revisión técnica estaba vencida. Una vez que tenía nuevamente todos los documentos incluyendo la revisión técnica al día, el 20 de octubre del 2015, se presentó formal solicitud de autorización para ceder posteriormente la concesión, siempre a </w:t>
      </w:r>
      <w:r>
        <w:rPr>
          <w:color w:val="000000" w:themeColor="text1"/>
          <w:sz w:val="22"/>
          <w:szCs w:val="22"/>
        </w:rPr>
        <w:t>MNCB</w:t>
      </w:r>
      <w:r w:rsidRPr="00570E01">
        <w:rPr>
          <w:color w:val="000000" w:themeColor="text1"/>
          <w:sz w:val="22"/>
          <w:szCs w:val="22"/>
        </w:rPr>
        <w:t>.</w:t>
      </w:r>
    </w:p>
    <w:p w14:paraId="750F5C36"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La Dirección Jurídica conoce la gestión de autorización previa, para el posterior traspaso de la concesión del taxi presentada el 20 de octubre y recomienda su rechazo, porque el Consejo ya había autorizado la cesión en el Artículo 7.12.9 de la Sesión Ordinaria 20-2015. Recomienda también que se le inicie un procedimiento administrativo a la recurrente, para averiguar la verdad real de los hechos sobre la falta de formalización de la concesión dentro del plazo de ley.</w:t>
      </w:r>
    </w:p>
    <w:p w14:paraId="695177E7"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Expresa que a la fecha no es la adjudicataria de la concesión bajo la placa de taxi </w:t>
      </w:r>
      <w:r>
        <w:rPr>
          <w:color w:val="000000" w:themeColor="text1"/>
          <w:sz w:val="22"/>
          <w:szCs w:val="22"/>
        </w:rPr>
        <w:t>TSJ...</w:t>
      </w:r>
      <w:r w:rsidRPr="00570E01">
        <w:rPr>
          <w:color w:val="000000" w:themeColor="text1"/>
          <w:sz w:val="22"/>
          <w:szCs w:val="22"/>
        </w:rPr>
        <w:t xml:space="preserve">, puesto que no se ha aprobado la escritura de traspaso, por lo que el señor </w:t>
      </w:r>
      <w:r>
        <w:rPr>
          <w:color w:val="000000" w:themeColor="text1"/>
          <w:sz w:val="22"/>
          <w:szCs w:val="22"/>
        </w:rPr>
        <w:t>KRS</w:t>
      </w:r>
      <w:r w:rsidRPr="00570E01">
        <w:rPr>
          <w:color w:val="000000" w:themeColor="text1"/>
          <w:sz w:val="22"/>
          <w:szCs w:val="22"/>
        </w:rPr>
        <w:t>, continúa siendo el concesionario.</w:t>
      </w:r>
    </w:p>
    <w:p w14:paraId="7571D585"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Argumento que el acto de autorización para el posterior traspaso o cesión es un acto administrativo complejo, pues hay dos momentos procesales: 1) La solicitud de autorización para ceder en un momento posterior, y 2) autorizada la cesión, la presentación de la escritura de traspaso para que se emita el acto final que adjudica la concesión.</w:t>
      </w:r>
    </w:p>
    <w:p w14:paraId="2B195225"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Estima que la formalización en escritura no genera como efecto jurídico la constitución de concesionario, ni siquiera la presentación en ventanilla del documento, sino que requiere un acto expreso de la Administración concedente donde declara conforme la escritura y le indica al adjudicatario que cuenta con el plazo para formalizar la concesión.</w:t>
      </w:r>
    </w:p>
    <w:p w14:paraId="05710E9E"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Estima que el cedente es sustituido por el nuevo concesionario o cesionario, no cuando el CTP autoriza la cesión, supeditándola a la presentación de la formalización, sino cuando se presente la escritura y el Consejo la aprueba otorgando un plazo para la firma; de tal forma que para la recurrente este acto final, lo constituiría en concesionario.</w:t>
      </w:r>
    </w:p>
    <w:p w14:paraId="5D4A6736"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Por las acotaciones anteriores, estima la recurrente que el iniciar un procedimiento administrativo ordinario en su contra, cuando no es adjudicataria, y no contra el señor </w:t>
      </w:r>
      <w:r>
        <w:rPr>
          <w:color w:val="000000" w:themeColor="text1"/>
          <w:sz w:val="22"/>
          <w:szCs w:val="22"/>
        </w:rPr>
        <w:t>KRS</w:t>
      </w:r>
      <w:r w:rsidRPr="00570E01">
        <w:rPr>
          <w:color w:val="000000" w:themeColor="text1"/>
          <w:sz w:val="22"/>
          <w:szCs w:val="22"/>
        </w:rPr>
        <w:t xml:space="preserve">, de quien expresa es el concesionario aun de la placa </w:t>
      </w:r>
      <w:r>
        <w:rPr>
          <w:color w:val="000000" w:themeColor="text1"/>
          <w:sz w:val="22"/>
          <w:szCs w:val="22"/>
        </w:rPr>
        <w:t>TSJ...</w:t>
      </w:r>
      <w:r w:rsidRPr="00570E01">
        <w:rPr>
          <w:color w:val="000000" w:themeColor="text1"/>
          <w:sz w:val="22"/>
          <w:szCs w:val="22"/>
        </w:rPr>
        <w:t>, sobre quien no recae ninguna causal de incumplimiento, es un vicio de nulidad absoluta por vicios en el procedimiento, y acusa de nulidad el informe jurídico y el acuerdo recurrido.</w:t>
      </w:r>
    </w:p>
    <w:p w14:paraId="0A667C14"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Expresa que, al tratarse de una nulidad absoluta, no procede el saneamiento o conversión, y que lo pertinente es declarar la nulidad. </w:t>
      </w:r>
    </w:p>
    <w:p w14:paraId="18B2CF9A"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Alega que “(…) Por otro lado,, [sic] NO se me tiene como parte dentro del referido informe jurídico, al concesionario, …. A PESAR DE LO CUAL SE ME NOTIFICA EL ACUERDO. Lo errado y errático en las actuaciones administrativas para el caso concreto genera INDEFENSION para el suscrito -aun concesionario- y es causa de NULIDAD ABSOLUTA al tenor del artículo 219 LGAP.”</w:t>
      </w:r>
    </w:p>
    <w:p w14:paraId="1ED31399"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Estima inaplicable el artículo 40 inciso d) de la ley 7969 que sanciona con extinción de la concesión, por tratarse de una norma que refiere a un supuesto material y </w:t>
      </w:r>
      <w:r w:rsidRPr="00570E01">
        <w:rPr>
          <w:color w:val="000000" w:themeColor="text1"/>
          <w:sz w:val="22"/>
          <w:szCs w:val="22"/>
        </w:rPr>
        <w:lastRenderedPageBreak/>
        <w:t>jurídico distinto al caso concreto, aplicando el mismo razonamiento para lo indicado en el artículo 37 de la Ley 7969.</w:t>
      </w:r>
    </w:p>
    <w:p w14:paraId="22A3A774"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Solicita se le tenga como debidamente legitimada; se declare la nulidad absoluta del procedimiento administrativo que se pretende iniciar, se declare con lugar el recurso de revocatoria contra el acuerdo 7.3.1 de la Sesión Ordinaria 12-2016 del 10 de marzo del 2016, y que proceda el CTP a autorizar el traspaso de concesión de taxi placas </w:t>
      </w:r>
      <w:r>
        <w:rPr>
          <w:color w:val="000000" w:themeColor="text1"/>
          <w:sz w:val="22"/>
          <w:szCs w:val="22"/>
        </w:rPr>
        <w:t>TSJ...</w:t>
      </w:r>
      <w:r w:rsidRPr="00570E01">
        <w:rPr>
          <w:color w:val="000000" w:themeColor="text1"/>
          <w:sz w:val="22"/>
          <w:szCs w:val="22"/>
        </w:rPr>
        <w:t xml:space="preserve"> a favor de la recurrente. (Léanse los folios del 35 al 43 del expediente TAT-93-16)</w:t>
      </w:r>
    </w:p>
    <w:p w14:paraId="7B5BE2EE" w14:textId="77777777" w:rsidR="00DE3A99" w:rsidRPr="00570E01" w:rsidRDefault="00DE3A99" w:rsidP="00DE3A99">
      <w:pPr>
        <w:widowControl w:val="0"/>
        <w:kinsoku w:val="0"/>
        <w:overflowPunct w:val="0"/>
        <w:ind w:right="851"/>
        <w:jc w:val="both"/>
        <w:textAlignment w:val="baseline"/>
        <w:rPr>
          <w:color w:val="000000" w:themeColor="text1"/>
          <w:sz w:val="22"/>
          <w:szCs w:val="22"/>
        </w:rPr>
      </w:pPr>
      <w:r w:rsidRPr="00570E01">
        <w:rPr>
          <w:color w:val="000000" w:themeColor="text1"/>
          <w:sz w:val="22"/>
          <w:szCs w:val="22"/>
        </w:rPr>
        <w:t xml:space="preserve">   </w:t>
      </w:r>
    </w:p>
    <w:p w14:paraId="0F1DC3D8" w14:textId="77777777" w:rsidR="00DE3A99" w:rsidRPr="00570E01" w:rsidRDefault="00DE3A99" w:rsidP="00DE3A99">
      <w:pPr>
        <w:pStyle w:val="Prrafodelista"/>
        <w:widowControl w:val="0"/>
        <w:kinsoku w:val="0"/>
        <w:overflowPunct w:val="0"/>
        <w:ind w:right="851"/>
        <w:jc w:val="both"/>
        <w:textAlignment w:val="baseline"/>
        <w:rPr>
          <w:color w:val="8496B0" w:themeColor="text2" w:themeTint="99"/>
          <w:sz w:val="22"/>
          <w:szCs w:val="22"/>
        </w:rPr>
      </w:pPr>
    </w:p>
    <w:p w14:paraId="03EEE0DB" w14:textId="77777777" w:rsidR="00DE3A99" w:rsidRPr="00570E01" w:rsidRDefault="00DE3A99" w:rsidP="00DE3A99">
      <w:pPr>
        <w:pStyle w:val="Default"/>
        <w:spacing w:line="276" w:lineRule="auto"/>
        <w:jc w:val="both"/>
        <w:rPr>
          <w:rFonts w:ascii="Times New Roman" w:hAnsi="Times New Roman" w:cs="Times New Roman"/>
          <w:color w:val="000000" w:themeColor="text1"/>
        </w:rPr>
      </w:pPr>
      <w:r w:rsidRPr="00570E01">
        <w:rPr>
          <w:rFonts w:ascii="Times New Roman" w:hAnsi="Times New Roman"/>
          <w:b/>
          <w:color w:val="000000" w:themeColor="text1"/>
        </w:rPr>
        <w:t xml:space="preserve">TERCERO. – </w:t>
      </w:r>
      <w:r w:rsidRPr="00570E01">
        <w:rPr>
          <w:rFonts w:ascii="Times New Roman" w:hAnsi="Times New Roman" w:cs="Times New Roman"/>
          <w:color w:val="000000" w:themeColor="text1"/>
        </w:rPr>
        <w:t xml:space="preserve">El señor </w:t>
      </w:r>
      <w:r>
        <w:rPr>
          <w:rFonts w:ascii="Times New Roman" w:eastAsiaTheme="minorHAnsi" w:hAnsi="Times New Roman" w:cs="Times New Roman"/>
          <w:b/>
          <w:bCs/>
          <w:color w:val="000000" w:themeColor="text1"/>
        </w:rPr>
        <w:t>KRS</w:t>
      </w:r>
      <w:r w:rsidRPr="00570E01">
        <w:rPr>
          <w:rFonts w:ascii="Times New Roman" w:hAnsi="Times New Roman" w:cs="Times New Roman"/>
          <w:color w:val="000000" w:themeColor="text1"/>
        </w:rPr>
        <w:t xml:space="preserve">, interpone el </w:t>
      </w:r>
      <w:r w:rsidRPr="00570E01">
        <w:rPr>
          <w:rFonts w:ascii="Times New Roman" w:hAnsi="Times New Roman" w:cs="Times New Roman"/>
          <w:b/>
          <w:color w:val="000000" w:themeColor="text1"/>
        </w:rPr>
        <w:t>18 de marzo del 2016</w:t>
      </w:r>
      <w:r w:rsidRPr="00570E01">
        <w:rPr>
          <w:rFonts w:ascii="Times New Roman" w:hAnsi="Times New Roman" w:cs="Times New Roman"/>
          <w:color w:val="000000" w:themeColor="text1"/>
        </w:rPr>
        <w:t xml:space="preserve">, su </w:t>
      </w:r>
      <w:r w:rsidRPr="00570E01">
        <w:rPr>
          <w:rFonts w:ascii="Times New Roman" w:hAnsi="Times New Roman" w:cs="Times New Roman"/>
          <w:b/>
          <w:smallCaps/>
          <w:color w:val="000000" w:themeColor="text1"/>
        </w:rPr>
        <w:t>Recurso de Revocatoria con Apelación en subsidio e Incidentes de nulidad absoluta y suspensión de actuaciones administrativas</w:t>
      </w:r>
      <w:r w:rsidRPr="00570E01">
        <w:rPr>
          <w:rFonts w:ascii="Times New Roman" w:hAnsi="Times New Roman" w:cs="Times New Roman"/>
          <w:smallCaps/>
          <w:color w:val="000000" w:themeColor="text1"/>
        </w:rPr>
        <w:t>,</w:t>
      </w:r>
      <w:r w:rsidRPr="00570E01">
        <w:rPr>
          <w:rFonts w:ascii="Times New Roman" w:hAnsi="Times New Roman" w:cs="Times New Roman"/>
          <w:b/>
          <w:smallCaps/>
          <w:color w:val="000000" w:themeColor="text1"/>
        </w:rPr>
        <w:t xml:space="preserve"> </w:t>
      </w:r>
      <w:r w:rsidRPr="00570E01">
        <w:rPr>
          <w:rFonts w:ascii="Times New Roman" w:hAnsi="Times New Roman" w:cs="Times New Roman"/>
          <w:color w:val="000000" w:themeColor="text1"/>
        </w:rPr>
        <w:t xml:space="preserve">contra el </w:t>
      </w:r>
      <w:r w:rsidRPr="00570E01">
        <w:rPr>
          <w:rFonts w:ascii="Times New Roman" w:hAnsi="Times New Roman" w:cs="Times New Roman"/>
          <w:b/>
          <w:color w:val="000000" w:themeColor="text1"/>
        </w:rPr>
        <w:t>Artículo 7.3.1 de la Sesión Ordinaria 12-2016 del 10 de marzo del 2016</w:t>
      </w:r>
      <w:r w:rsidRPr="00570E01">
        <w:rPr>
          <w:rFonts w:ascii="Times New Roman" w:hAnsi="Times New Roman" w:cs="Times New Roman"/>
          <w:color w:val="000000" w:themeColor="text1"/>
        </w:rPr>
        <w:t xml:space="preserve">, adoptado por la Junta Directiva del Consejo de Transporte Público, y en resumen expresa lo siguiente: </w:t>
      </w:r>
    </w:p>
    <w:p w14:paraId="7E34EB8D" w14:textId="77777777" w:rsidR="00DE3A99" w:rsidRPr="00570E01" w:rsidRDefault="00DE3A99" w:rsidP="00DE3A99">
      <w:pPr>
        <w:pStyle w:val="Sinespaciado"/>
        <w:spacing w:line="276" w:lineRule="auto"/>
        <w:jc w:val="both"/>
        <w:rPr>
          <w:rFonts w:ascii="Times New Roman" w:hAnsi="Times New Roman"/>
          <w:b/>
          <w:color w:val="8496B0" w:themeColor="text2" w:themeTint="99"/>
          <w:sz w:val="24"/>
          <w:szCs w:val="24"/>
        </w:rPr>
      </w:pPr>
    </w:p>
    <w:p w14:paraId="4F3D70B0"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Expresa que su legitimación, encuentra fundamento en que es concesionario de la placa de Taxi </w:t>
      </w:r>
      <w:r>
        <w:rPr>
          <w:color w:val="000000" w:themeColor="text1"/>
          <w:sz w:val="22"/>
          <w:szCs w:val="22"/>
        </w:rPr>
        <w:t>TXXX</w:t>
      </w:r>
      <w:r w:rsidRPr="00570E01">
        <w:rPr>
          <w:color w:val="000000" w:themeColor="text1"/>
          <w:sz w:val="22"/>
          <w:szCs w:val="22"/>
        </w:rPr>
        <w:t>, pues el Consejo de transporte Público no ha emitido acto de aprobación de la cesión.</w:t>
      </w:r>
    </w:p>
    <w:p w14:paraId="03190282"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Que el Consejo de Transporte Público en el Artículo 7.12.9 de la Sesión Ordinaria 20-2015 del 15 de abril de 2015, autorizó la solicitud previa de cesión mediante escritura pública de la concesión, notificándole que contaba con un mes calendario para iniciar los trámites de formalización. </w:t>
      </w:r>
    </w:p>
    <w:p w14:paraId="7181DE49"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A principios de mayo del 2015 presentó los documentos a Ventanilla única, pero le fueron devueltos sin tramitar porque la revisión técnica estaba vencida. Una vez que tenía nuevamente todos los documentos incluyendo la revisión técnica al día, el 20 de octubre del 2015, se presentó formal solicitud de autorización para ceder posteriormente la concesión, siempre a </w:t>
      </w:r>
      <w:r>
        <w:rPr>
          <w:color w:val="000000" w:themeColor="text1"/>
          <w:sz w:val="22"/>
          <w:szCs w:val="22"/>
        </w:rPr>
        <w:t>MNCB</w:t>
      </w:r>
      <w:r w:rsidRPr="00570E01">
        <w:rPr>
          <w:color w:val="000000" w:themeColor="text1"/>
          <w:sz w:val="22"/>
          <w:szCs w:val="22"/>
        </w:rPr>
        <w:t>.</w:t>
      </w:r>
    </w:p>
    <w:p w14:paraId="1E39850B"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La Dirección Jurídica conoció la gestión de autorización previa, para el posterior traspaso de la concesión del taxi presentada el 20 de octubre y recomienda su rechazo, porque el Consejo ya había autorizado la cesión en el Artículo 7.12.9 de la Sesión Ordinaria 20-2015. Recomienda también que se le inicie un procedimiento administrativo a la recurrente, para averiguar la verdad real de los hechos sobre la falta de formalización de la concesión dentro del plazo de ley.</w:t>
      </w:r>
    </w:p>
    <w:p w14:paraId="1FB1BE68"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Expresa que a la fecha no la señora </w:t>
      </w:r>
      <w:r>
        <w:rPr>
          <w:color w:val="000000" w:themeColor="text1"/>
          <w:sz w:val="22"/>
          <w:szCs w:val="22"/>
        </w:rPr>
        <w:t>CB</w:t>
      </w:r>
      <w:r w:rsidRPr="00570E01">
        <w:rPr>
          <w:color w:val="000000" w:themeColor="text1"/>
          <w:sz w:val="22"/>
          <w:szCs w:val="22"/>
        </w:rPr>
        <w:t xml:space="preserve"> no es la adjudicataria de la concesión bajo la placa de taxi </w:t>
      </w:r>
      <w:r>
        <w:rPr>
          <w:color w:val="000000" w:themeColor="text1"/>
          <w:sz w:val="22"/>
          <w:szCs w:val="22"/>
        </w:rPr>
        <w:t>TSJ...</w:t>
      </w:r>
      <w:r w:rsidRPr="00570E01">
        <w:rPr>
          <w:color w:val="000000" w:themeColor="text1"/>
          <w:sz w:val="22"/>
          <w:szCs w:val="22"/>
        </w:rPr>
        <w:t>, puesto que no se ha aprobado la escritura de traspaso.</w:t>
      </w:r>
    </w:p>
    <w:p w14:paraId="00E2533B"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Argumenta que el acto de autorización para el posterior traspaso o cesión es un acto administrativo complejo, pues hay dos momentos procesales: 1) La solicitud de autorización para ceder en un momento posterior, y 2) autorizada la cesión, la presentación de la escritura de traspaso para que se emita el acto final que adjudica la concesión.</w:t>
      </w:r>
    </w:p>
    <w:p w14:paraId="059FC1CC"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Estima que la formalización en escritura no genera como efecto jurídico la constitución de concesionario, ni siquiera la presentación en ventanilla del documento, sino que requiere un acto expreso de la Administración concedente donde declara conforme la escritura y le indica al adjudicatario que cuenta con el plazo para formalizar la concesión.</w:t>
      </w:r>
    </w:p>
    <w:p w14:paraId="5CDA6DE6"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Estima que el cedente es sustituido por el nuevo concesionario o cesionario, no cuando el CTP autoriza la cesión, supeditándola a la presentación de la formalización, sino cuando se presente la escritura y el Consejo la aprueba </w:t>
      </w:r>
      <w:r w:rsidRPr="00570E01">
        <w:rPr>
          <w:color w:val="000000" w:themeColor="text1"/>
          <w:sz w:val="22"/>
          <w:szCs w:val="22"/>
        </w:rPr>
        <w:lastRenderedPageBreak/>
        <w:t>otorgando un plazo para la firma; de tal forma que para la recurrente este acto final, lo constituiría en concesionario.</w:t>
      </w:r>
    </w:p>
    <w:p w14:paraId="42B6FE22"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Por las explicaciones anteriores, estima el recurrente que el iniciar un procedimiento administrativo ordinario en contra quien no es ni formal ni materialmente concesionaria, y no en su contra como concesionario de la placa </w:t>
      </w:r>
      <w:r>
        <w:rPr>
          <w:color w:val="000000" w:themeColor="text1"/>
          <w:sz w:val="22"/>
          <w:szCs w:val="22"/>
        </w:rPr>
        <w:t>TSJ...</w:t>
      </w:r>
      <w:r w:rsidRPr="00570E01">
        <w:rPr>
          <w:color w:val="000000" w:themeColor="text1"/>
          <w:sz w:val="22"/>
          <w:szCs w:val="22"/>
        </w:rPr>
        <w:t>, sobre quien no recae ninguna causal de incumplimiento, es un vicio de nulidad absoluta por vicios en el procedimiento, y acusa de nulidad el informe jurídico y el acuerdo recurrido.</w:t>
      </w:r>
    </w:p>
    <w:p w14:paraId="01403652"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 xml:space="preserve">Expresa que, al tratarse de una nulidad absoluta, no procede el saneamiento o conversión, y que lo pertinente es declarar la nulidad. </w:t>
      </w:r>
    </w:p>
    <w:p w14:paraId="1770A4B5"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Alega que no se le tiene como parte dentro del informe jurídico, y a pesar de ello se le notifica el acuerdo que impugna en este acto, y que debido a lo errado y errático en las actuaciones administrativas en este caso, le generan indefensión y son causa de nulidad absoluta al tenor del artículo 219 LGAP.</w:t>
      </w:r>
    </w:p>
    <w:p w14:paraId="576B8114" w14:textId="77777777" w:rsidR="00DE3A99" w:rsidRPr="00570E01" w:rsidRDefault="00DE3A99" w:rsidP="00DE3A99">
      <w:pPr>
        <w:pStyle w:val="Prrafodelista"/>
        <w:widowControl w:val="0"/>
        <w:numPr>
          <w:ilvl w:val="0"/>
          <w:numId w:val="34"/>
        </w:numPr>
        <w:kinsoku w:val="0"/>
        <w:overflowPunct w:val="0"/>
        <w:ind w:right="851"/>
        <w:jc w:val="both"/>
        <w:textAlignment w:val="baseline"/>
        <w:rPr>
          <w:color w:val="000000" w:themeColor="text1"/>
          <w:sz w:val="22"/>
          <w:szCs w:val="22"/>
        </w:rPr>
      </w:pPr>
      <w:r w:rsidRPr="00570E01">
        <w:rPr>
          <w:color w:val="000000" w:themeColor="text1"/>
          <w:sz w:val="22"/>
          <w:szCs w:val="22"/>
        </w:rPr>
        <w:t>Considera inaplicable el artículo 40 inciso d) de la ley 7969 que sanciona con extinción de la concesión, por tratarse de una norma que refiere a un supuesto material y jurídico distinto al caso concreto, aplicando el mismo razonamiento para lo indicado en el artículo 37 de la Ley 7969.</w:t>
      </w:r>
    </w:p>
    <w:p w14:paraId="5243D2FD" w14:textId="77777777" w:rsidR="00DE3A99" w:rsidRPr="00570E01" w:rsidRDefault="00DE3A99" w:rsidP="00DE3A99">
      <w:pPr>
        <w:pStyle w:val="Prrafodelista"/>
        <w:widowControl w:val="0"/>
        <w:numPr>
          <w:ilvl w:val="0"/>
          <w:numId w:val="34"/>
        </w:numPr>
        <w:kinsoku w:val="0"/>
        <w:overflowPunct w:val="0"/>
        <w:ind w:right="851"/>
        <w:jc w:val="both"/>
        <w:textAlignment w:val="baseline"/>
        <w:rPr>
          <w:b/>
          <w:color w:val="000000" w:themeColor="text1"/>
          <w:sz w:val="24"/>
          <w:szCs w:val="24"/>
        </w:rPr>
      </w:pPr>
      <w:r w:rsidRPr="00570E01">
        <w:rPr>
          <w:color w:val="000000" w:themeColor="text1"/>
          <w:sz w:val="22"/>
          <w:szCs w:val="22"/>
        </w:rPr>
        <w:t xml:space="preserve">Peticiona que se le tenga como debidamente legitimado; se declare la nulidad absoluta del procedimiento administrativo que se pretende iniciar, se declare con lugar el recurso de revocatoria contra el acuerdo 7.3.1 de la Sesión Ordinaria 12-2016 del 10 de marzo del 2016, y que proceda el CTP a autorizar el traspaso de concesión de taxi placas </w:t>
      </w:r>
      <w:r>
        <w:rPr>
          <w:color w:val="000000" w:themeColor="text1"/>
          <w:sz w:val="22"/>
          <w:szCs w:val="22"/>
        </w:rPr>
        <w:t>TSJ...</w:t>
      </w:r>
      <w:r w:rsidRPr="00570E01">
        <w:rPr>
          <w:color w:val="000000" w:themeColor="text1"/>
          <w:sz w:val="22"/>
          <w:szCs w:val="22"/>
        </w:rPr>
        <w:t xml:space="preserve"> a favor de </w:t>
      </w:r>
      <w:r>
        <w:rPr>
          <w:color w:val="000000" w:themeColor="text1"/>
          <w:sz w:val="22"/>
          <w:szCs w:val="22"/>
        </w:rPr>
        <w:t>MNCB</w:t>
      </w:r>
      <w:r w:rsidRPr="00570E01">
        <w:rPr>
          <w:color w:val="000000" w:themeColor="text1"/>
          <w:sz w:val="22"/>
          <w:szCs w:val="22"/>
        </w:rPr>
        <w:t>. (Léanse los folios del 28 al 33 del expediente TAT-93-16)</w:t>
      </w:r>
    </w:p>
    <w:p w14:paraId="0F0219AB" w14:textId="77777777" w:rsidR="00DE3A99" w:rsidRPr="00570E01" w:rsidRDefault="00DE3A99" w:rsidP="00DE3A99">
      <w:pPr>
        <w:pStyle w:val="Prrafodelista"/>
        <w:widowControl w:val="0"/>
        <w:kinsoku w:val="0"/>
        <w:overflowPunct w:val="0"/>
        <w:ind w:right="851"/>
        <w:jc w:val="both"/>
        <w:textAlignment w:val="baseline"/>
        <w:rPr>
          <w:b/>
          <w:color w:val="8496B0" w:themeColor="text2" w:themeTint="99"/>
          <w:sz w:val="24"/>
          <w:szCs w:val="24"/>
        </w:rPr>
      </w:pPr>
      <w:r w:rsidRPr="00570E01">
        <w:rPr>
          <w:b/>
          <w:color w:val="8496B0" w:themeColor="text2" w:themeTint="99"/>
          <w:sz w:val="24"/>
          <w:szCs w:val="24"/>
        </w:rPr>
        <w:t xml:space="preserve"> </w:t>
      </w:r>
    </w:p>
    <w:p w14:paraId="5E9F5BDC" w14:textId="77777777" w:rsidR="00DE3A99" w:rsidRPr="00570E01" w:rsidRDefault="00DE3A99" w:rsidP="00DE3A99">
      <w:pPr>
        <w:pStyle w:val="Sinespaciado"/>
        <w:spacing w:line="276" w:lineRule="auto"/>
        <w:jc w:val="both"/>
        <w:rPr>
          <w:rFonts w:ascii="Times New Roman" w:eastAsia="Times New Roman" w:hAnsi="Times New Roman"/>
          <w:color w:val="000000" w:themeColor="text1"/>
          <w:sz w:val="24"/>
          <w:szCs w:val="24"/>
          <w:lang w:eastAsia="es-ES"/>
        </w:rPr>
      </w:pPr>
      <w:r w:rsidRPr="00570E01">
        <w:rPr>
          <w:rFonts w:ascii="Times New Roman" w:hAnsi="Times New Roman"/>
          <w:b/>
          <w:color w:val="000000" w:themeColor="text1"/>
          <w:sz w:val="24"/>
          <w:szCs w:val="24"/>
        </w:rPr>
        <w:t xml:space="preserve">CUARTO. - </w:t>
      </w:r>
      <w:r w:rsidRPr="00570E01">
        <w:rPr>
          <w:rFonts w:ascii="Times New Roman" w:hAnsi="Times New Roman"/>
          <w:color w:val="000000" w:themeColor="text1"/>
          <w:sz w:val="24"/>
          <w:szCs w:val="24"/>
        </w:rPr>
        <w:t xml:space="preserve">La Junta Directiva del Consejo de Transporte Público, en el </w:t>
      </w:r>
      <w:r w:rsidRPr="00570E01">
        <w:rPr>
          <w:rFonts w:ascii="Times New Roman" w:hAnsi="Times New Roman"/>
          <w:b/>
          <w:color w:val="000000" w:themeColor="text1"/>
          <w:sz w:val="24"/>
          <w:szCs w:val="24"/>
        </w:rPr>
        <w:t>Artículo 7.9.11 de la Sesión Ordinaria 35-2016 del 14 de julio del 201</w:t>
      </w:r>
      <w:r>
        <w:rPr>
          <w:rFonts w:ascii="Times New Roman" w:hAnsi="Times New Roman"/>
          <w:b/>
          <w:color w:val="000000" w:themeColor="text1"/>
          <w:sz w:val="24"/>
          <w:szCs w:val="24"/>
        </w:rPr>
        <w:t>6</w:t>
      </w:r>
      <w:r w:rsidRPr="00570E01">
        <w:rPr>
          <w:rFonts w:ascii="Times New Roman" w:hAnsi="Times New Roman"/>
          <w:color w:val="000000" w:themeColor="text1"/>
          <w:sz w:val="24"/>
          <w:szCs w:val="24"/>
        </w:rPr>
        <w:t xml:space="preserve">, conoce el </w:t>
      </w:r>
      <w:r w:rsidRPr="00570E01">
        <w:rPr>
          <w:rFonts w:ascii="Times New Roman" w:hAnsi="Times New Roman"/>
          <w:b/>
          <w:smallCaps/>
          <w:color w:val="000000" w:themeColor="text1"/>
        </w:rPr>
        <w:t>Recurso de revocatoria con apelación en subsidio e Incidente de nulidad</w:t>
      </w:r>
      <w:r w:rsidRPr="00570E01">
        <w:rPr>
          <w:rFonts w:ascii="Times New Roman" w:hAnsi="Times New Roman"/>
          <w:color w:val="000000" w:themeColor="text1"/>
          <w:sz w:val="24"/>
          <w:szCs w:val="24"/>
        </w:rPr>
        <w:t xml:space="preserve">, y dispone incorporar como parte integral del acta, </w:t>
      </w:r>
      <w:r w:rsidRPr="00570E01">
        <w:rPr>
          <w:rFonts w:ascii="Times New Roman" w:eastAsia="Times New Roman" w:hAnsi="Times New Roman"/>
          <w:color w:val="000000" w:themeColor="text1"/>
          <w:sz w:val="24"/>
          <w:szCs w:val="24"/>
          <w:lang w:eastAsia="es-ES"/>
        </w:rPr>
        <w:t xml:space="preserve">el informe </w:t>
      </w:r>
      <w:r w:rsidRPr="00570E01">
        <w:rPr>
          <w:rFonts w:ascii="Times New Roman" w:eastAsia="Times New Roman" w:hAnsi="Times New Roman"/>
          <w:b/>
          <w:color w:val="000000" w:themeColor="text1"/>
          <w:sz w:val="24"/>
          <w:szCs w:val="24"/>
          <w:lang w:eastAsia="es-ES"/>
        </w:rPr>
        <w:t xml:space="preserve">DAJ 2016-002484 </w:t>
      </w:r>
      <w:r w:rsidRPr="00570E01">
        <w:rPr>
          <w:rFonts w:ascii="Times New Roman" w:eastAsia="Times New Roman" w:hAnsi="Times New Roman"/>
          <w:color w:val="000000" w:themeColor="text1"/>
          <w:sz w:val="24"/>
          <w:szCs w:val="24"/>
          <w:lang w:eastAsia="es-ES"/>
        </w:rPr>
        <w:t xml:space="preserve">del </w:t>
      </w:r>
      <w:r w:rsidRPr="00570E01">
        <w:rPr>
          <w:rFonts w:ascii="Times New Roman" w:eastAsia="Times New Roman" w:hAnsi="Times New Roman"/>
          <w:b/>
          <w:color w:val="000000" w:themeColor="text1"/>
          <w:sz w:val="24"/>
          <w:szCs w:val="24"/>
          <w:lang w:eastAsia="es-ES"/>
        </w:rPr>
        <w:t>7</w:t>
      </w:r>
      <w:r w:rsidRPr="00570E01">
        <w:rPr>
          <w:rFonts w:ascii="Times New Roman" w:hAnsi="Times New Roman"/>
          <w:b/>
          <w:color w:val="000000" w:themeColor="text1"/>
          <w:sz w:val="24"/>
          <w:szCs w:val="24"/>
        </w:rPr>
        <w:t xml:space="preserve"> de julio </w:t>
      </w:r>
      <w:r w:rsidRPr="00570E01">
        <w:rPr>
          <w:rFonts w:ascii="Times New Roman" w:eastAsia="Times New Roman" w:hAnsi="Times New Roman"/>
          <w:b/>
          <w:color w:val="000000" w:themeColor="text1"/>
          <w:sz w:val="24"/>
          <w:szCs w:val="24"/>
          <w:lang w:eastAsia="es-ES"/>
        </w:rPr>
        <w:t>del 2016</w:t>
      </w:r>
      <w:r w:rsidRPr="00570E01">
        <w:rPr>
          <w:rFonts w:ascii="Times New Roman" w:eastAsia="Times New Roman" w:hAnsi="Times New Roman"/>
          <w:color w:val="000000" w:themeColor="text1"/>
          <w:sz w:val="24"/>
          <w:szCs w:val="24"/>
          <w:lang w:eastAsia="es-ES"/>
        </w:rPr>
        <w:t>, emitido por la Dirección de Asuntos Jurídicos, en</w:t>
      </w:r>
      <w:r w:rsidRPr="00570E01">
        <w:rPr>
          <w:rFonts w:ascii="Times New Roman" w:eastAsia="Times New Roman" w:hAnsi="Times New Roman"/>
          <w:b/>
          <w:color w:val="000000" w:themeColor="text1"/>
          <w:sz w:val="24"/>
          <w:szCs w:val="24"/>
          <w:lang w:eastAsia="es-ES"/>
        </w:rPr>
        <w:t xml:space="preserve"> </w:t>
      </w:r>
      <w:r w:rsidRPr="00570E01">
        <w:rPr>
          <w:rFonts w:ascii="Times New Roman" w:eastAsia="Times New Roman" w:hAnsi="Times New Roman"/>
          <w:color w:val="000000" w:themeColor="text1"/>
          <w:sz w:val="24"/>
          <w:szCs w:val="24"/>
          <w:lang w:eastAsia="es-ES"/>
        </w:rPr>
        <w:t>el cual, expresa lo siguiente:</w:t>
      </w:r>
    </w:p>
    <w:p w14:paraId="2293DD3E" w14:textId="77777777" w:rsidR="00DE3A99" w:rsidRPr="00570E01" w:rsidRDefault="00DE3A99" w:rsidP="00DE3A99">
      <w:pPr>
        <w:pStyle w:val="Default"/>
        <w:ind w:left="851" w:right="851"/>
        <w:jc w:val="both"/>
        <w:rPr>
          <w:rFonts w:ascii="Times New Roman" w:eastAsia="Times New Roman" w:hAnsi="Times New Roman" w:cs="Times New Roman"/>
          <w:color w:val="000000" w:themeColor="text1"/>
          <w:sz w:val="20"/>
          <w:szCs w:val="20"/>
          <w:lang w:eastAsia="es-ES"/>
        </w:rPr>
      </w:pPr>
    </w:p>
    <w:p w14:paraId="1D9B5098" w14:textId="77777777" w:rsidR="00DE3A99" w:rsidRPr="00570E01" w:rsidRDefault="00DE3A99" w:rsidP="00DE3A99">
      <w:pPr>
        <w:kinsoku w:val="0"/>
        <w:overflowPunct w:val="0"/>
        <w:ind w:left="851" w:right="851"/>
        <w:jc w:val="center"/>
        <w:textAlignment w:val="baseline"/>
        <w:rPr>
          <w:b/>
          <w:color w:val="000000" w:themeColor="text1"/>
          <w:sz w:val="20"/>
          <w:szCs w:val="20"/>
        </w:rPr>
      </w:pPr>
      <w:r w:rsidRPr="003D6683">
        <w:rPr>
          <w:color w:val="000000" w:themeColor="text1"/>
          <w:sz w:val="20"/>
          <w:szCs w:val="20"/>
        </w:rPr>
        <w:t>“</w:t>
      </w:r>
      <w:r w:rsidRPr="00570E01">
        <w:rPr>
          <w:b/>
          <w:color w:val="000000" w:themeColor="text1"/>
          <w:sz w:val="20"/>
          <w:szCs w:val="20"/>
        </w:rPr>
        <w:t>CONSIDERANDO:</w:t>
      </w:r>
    </w:p>
    <w:p w14:paraId="6A6F8C1E" w14:textId="77777777" w:rsidR="00DE3A99" w:rsidRPr="00570E01" w:rsidRDefault="00DE3A99" w:rsidP="00DE3A99">
      <w:pPr>
        <w:kinsoku w:val="0"/>
        <w:overflowPunct w:val="0"/>
        <w:ind w:left="851" w:right="851"/>
        <w:jc w:val="both"/>
        <w:textAlignment w:val="baseline"/>
        <w:rPr>
          <w:b/>
          <w:color w:val="000000" w:themeColor="text1"/>
          <w:sz w:val="20"/>
          <w:szCs w:val="20"/>
        </w:rPr>
      </w:pPr>
    </w:p>
    <w:p w14:paraId="545F3DE1" w14:textId="77777777" w:rsidR="00DE3A99" w:rsidRPr="00570E01" w:rsidRDefault="00DE3A99" w:rsidP="00DE3A99">
      <w:pPr>
        <w:kinsoku w:val="0"/>
        <w:overflowPunct w:val="0"/>
        <w:ind w:left="851" w:right="851"/>
        <w:jc w:val="both"/>
        <w:textAlignment w:val="baseline"/>
        <w:rPr>
          <w:b/>
          <w:color w:val="000000" w:themeColor="text1"/>
          <w:sz w:val="20"/>
          <w:szCs w:val="20"/>
        </w:rPr>
      </w:pPr>
      <w:r w:rsidRPr="00570E01">
        <w:rPr>
          <w:b/>
          <w:color w:val="000000" w:themeColor="text1"/>
          <w:sz w:val="20"/>
          <w:szCs w:val="20"/>
        </w:rPr>
        <w:t>SOBRE LA ADJUDICACIÓN DEL DERECHO DE CONCESIÓN</w:t>
      </w:r>
    </w:p>
    <w:p w14:paraId="64D5B88D" w14:textId="77777777" w:rsidR="00DE3A99" w:rsidRPr="00570E01" w:rsidRDefault="00DE3A99" w:rsidP="00DE3A99">
      <w:pPr>
        <w:kinsoku w:val="0"/>
        <w:overflowPunct w:val="0"/>
        <w:ind w:left="851" w:right="851"/>
        <w:jc w:val="both"/>
        <w:textAlignment w:val="baseline"/>
        <w:rPr>
          <w:b/>
          <w:color w:val="000000" w:themeColor="text1"/>
          <w:sz w:val="20"/>
          <w:szCs w:val="20"/>
        </w:rPr>
      </w:pPr>
    </w:p>
    <w:p w14:paraId="7615F4ED" w14:textId="77777777" w:rsidR="00DE3A99" w:rsidRPr="00570E01" w:rsidRDefault="00DE3A99" w:rsidP="00DE3A99">
      <w:pPr>
        <w:tabs>
          <w:tab w:val="left" w:pos="709"/>
          <w:tab w:val="left" w:pos="1985"/>
        </w:tabs>
        <w:kinsoku w:val="0"/>
        <w:overflowPunct w:val="0"/>
        <w:ind w:left="851" w:right="851"/>
        <w:jc w:val="both"/>
        <w:textAlignment w:val="baseline"/>
        <w:rPr>
          <w:color w:val="000000" w:themeColor="text1"/>
          <w:sz w:val="20"/>
          <w:szCs w:val="20"/>
        </w:rPr>
      </w:pPr>
      <w:r w:rsidRPr="00570E01">
        <w:rPr>
          <w:b/>
          <w:color w:val="000000" w:themeColor="text1"/>
          <w:sz w:val="20"/>
          <w:szCs w:val="20"/>
        </w:rPr>
        <w:t>PRIMERO.</w:t>
      </w:r>
      <w:r w:rsidRPr="00570E01">
        <w:rPr>
          <w:b/>
          <w:color w:val="000000" w:themeColor="text1"/>
          <w:sz w:val="20"/>
          <w:szCs w:val="20"/>
        </w:rPr>
        <w:tab/>
      </w:r>
      <w:r w:rsidRPr="00570E01">
        <w:rPr>
          <w:color w:val="000000" w:themeColor="text1"/>
          <w:sz w:val="20"/>
          <w:szCs w:val="20"/>
        </w:rPr>
        <w:t>Que en primer término y para empezar a dilucidar el tema de la adjudicación del derecho de concesión cuando es a consecuencia de un traspaso, es necesario indicar que originariamente existe un concesionario cuya voluntad radica en la renuncia expresa a su derecho para que sea trasferido a favor de un tercero. Este evento provoca la solicitud para el traspaso del derecho de concesión. Es decir, el concesionario por sí mismo, no está legitimado para realizar la cesión a un tercero, del derecho que ostenta. Por esa razón debe prevenir a</w:t>
      </w:r>
      <w:r>
        <w:rPr>
          <w:color w:val="000000" w:themeColor="text1"/>
          <w:sz w:val="20"/>
          <w:szCs w:val="20"/>
        </w:rPr>
        <w:t>l</w:t>
      </w:r>
      <w:r w:rsidRPr="00570E01">
        <w:rPr>
          <w:color w:val="000000" w:themeColor="text1"/>
          <w:sz w:val="20"/>
          <w:szCs w:val="20"/>
        </w:rPr>
        <w:t xml:space="preserve"> Consejo de Trasporte Público su intención a fin de administrativamente se decida si el cesionario está o no facultado para la operación del derecho de concesión.</w:t>
      </w:r>
    </w:p>
    <w:p w14:paraId="43622407"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270D0B2B"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Esta situación es fácilmente deducible de lo dispuesto en el artículo 42 de la Ley Reguladora del Servicio Público de Transporte Remunerado de Personas en Vehículos en la Modalidad de Taxi No. 7969:</w:t>
      </w:r>
    </w:p>
    <w:p w14:paraId="3A72364E" w14:textId="77777777" w:rsidR="00DE3A99" w:rsidRPr="00570E01" w:rsidRDefault="00DE3A99" w:rsidP="00DE3A99">
      <w:pPr>
        <w:kinsoku w:val="0"/>
        <w:overflowPunct w:val="0"/>
        <w:ind w:left="851" w:right="851"/>
        <w:jc w:val="both"/>
        <w:textAlignment w:val="baseline"/>
        <w:rPr>
          <w:i/>
          <w:iCs/>
          <w:spacing w:val="-6"/>
          <w:sz w:val="20"/>
          <w:szCs w:val="20"/>
        </w:rPr>
      </w:pPr>
    </w:p>
    <w:p w14:paraId="4A9A2554"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Artículo 42.- Cesión del contrato de concesión</w:t>
      </w:r>
    </w:p>
    <w:p w14:paraId="1696DCF0" w14:textId="77777777" w:rsidR="00DE3A99" w:rsidRPr="00570E01" w:rsidRDefault="00DE3A99" w:rsidP="00DE3A99">
      <w:pPr>
        <w:kinsoku w:val="0"/>
        <w:overflowPunct w:val="0"/>
        <w:ind w:left="1134" w:right="1134"/>
        <w:jc w:val="both"/>
        <w:textAlignment w:val="baseline"/>
        <w:rPr>
          <w:i/>
          <w:iCs/>
          <w:spacing w:val="-6"/>
          <w:sz w:val="20"/>
          <w:szCs w:val="20"/>
        </w:rPr>
      </w:pPr>
    </w:p>
    <w:p w14:paraId="34A6995D"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Previa autorización del Consejo, la concesión para prestar el servicio podrá cederse mediante escritura p</w:t>
      </w:r>
      <w:r>
        <w:rPr>
          <w:i/>
          <w:iCs/>
          <w:spacing w:val="-6"/>
          <w:sz w:val="20"/>
          <w:szCs w:val="20"/>
        </w:rPr>
        <w:t>ú</w:t>
      </w:r>
      <w:r w:rsidRPr="00570E01">
        <w:rPr>
          <w:i/>
          <w:iCs/>
          <w:spacing w:val="-6"/>
          <w:sz w:val="20"/>
          <w:szCs w:val="20"/>
        </w:rPr>
        <w:t>blica y se inscribirá en el Registro de Concesiones correspondiente.</w:t>
      </w:r>
    </w:p>
    <w:p w14:paraId="765644C5" w14:textId="77777777" w:rsidR="00DE3A99" w:rsidRPr="00570E01" w:rsidRDefault="00DE3A99" w:rsidP="00DE3A99">
      <w:pPr>
        <w:kinsoku w:val="0"/>
        <w:overflowPunct w:val="0"/>
        <w:ind w:left="851" w:right="851"/>
        <w:jc w:val="both"/>
        <w:textAlignment w:val="baseline"/>
        <w:rPr>
          <w:spacing w:val="-5"/>
          <w:sz w:val="20"/>
          <w:szCs w:val="20"/>
        </w:rPr>
      </w:pPr>
    </w:p>
    <w:p w14:paraId="66993E6A"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Ergo, primero se autoriza la cesión y posteriormente se formaliza mediante escritura pública y se inscribe en el Registro de Concesiones, habida cuenta que tal y como lo apunta la jurisprudencia de la Sala Constitucional, el concesionario no puede disponer del derecho de concesión o transferirlo en forma alguna sin la autorización previa del órgano regulador del servicio público, por cuanto la concesión es propiedad de Estado, no del concesionario.</w:t>
      </w:r>
    </w:p>
    <w:p w14:paraId="1FFC444C" w14:textId="77777777" w:rsidR="00DE3A99" w:rsidRPr="00570E01" w:rsidRDefault="00DE3A99" w:rsidP="00DE3A99">
      <w:pPr>
        <w:tabs>
          <w:tab w:val="left" w:pos="1872"/>
        </w:tabs>
        <w:kinsoku w:val="0"/>
        <w:overflowPunct w:val="0"/>
        <w:ind w:left="851" w:right="851"/>
        <w:jc w:val="both"/>
        <w:textAlignment w:val="baseline"/>
        <w:rPr>
          <w:b/>
          <w:bCs/>
          <w:spacing w:val="-6"/>
          <w:sz w:val="20"/>
          <w:szCs w:val="20"/>
        </w:rPr>
      </w:pPr>
    </w:p>
    <w:p w14:paraId="2BD4DEA5" w14:textId="77777777" w:rsidR="00DE3A99" w:rsidRPr="00570E01" w:rsidRDefault="00DE3A99" w:rsidP="00DE3A99">
      <w:pPr>
        <w:tabs>
          <w:tab w:val="left" w:pos="1985"/>
        </w:tabs>
        <w:kinsoku w:val="0"/>
        <w:overflowPunct w:val="0"/>
        <w:ind w:left="851" w:right="851"/>
        <w:jc w:val="both"/>
        <w:textAlignment w:val="baseline"/>
        <w:rPr>
          <w:color w:val="000000" w:themeColor="text1"/>
          <w:sz w:val="20"/>
          <w:szCs w:val="20"/>
        </w:rPr>
      </w:pPr>
      <w:r w:rsidRPr="00570E01">
        <w:rPr>
          <w:b/>
          <w:color w:val="000000" w:themeColor="text1"/>
          <w:sz w:val="20"/>
          <w:szCs w:val="20"/>
        </w:rPr>
        <w:t>SEGUNDO.</w:t>
      </w:r>
      <w:r w:rsidRPr="00570E01">
        <w:rPr>
          <w:color w:val="000000" w:themeColor="text1"/>
          <w:sz w:val="20"/>
          <w:szCs w:val="20"/>
        </w:rPr>
        <w:tab/>
        <w:t>Que aparejado al derecho de concesión existe una renuncia del concesionario de su deber de prestar el servicio y correlativamente se genera una nueva obligación a favor del cesionario. El acto administrativo que aprueba el derecho de concesión, no es más que un reconocimiento a favor del cesionario de un derecho que debe ser formalizado a través del cumplimiento de varios requisitos para entrar en una fase de eficacia del acto administrativo.</w:t>
      </w:r>
    </w:p>
    <w:p w14:paraId="206E1AEA"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3B0B349C" w14:textId="4E1F0FED"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Los recurrentes asumen que a partir del acuerdo de Junta Directiva que aprueba el traspaso del derecho de concesión, el señor K</w:t>
      </w:r>
      <w:r w:rsidR="00F725D6">
        <w:rPr>
          <w:color w:val="000000" w:themeColor="text1"/>
          <w:sz w:val="20"/>
          <w:szCs w:val="20"/>
        </w:rPr>
        <w:t>RS</w:t>
      </w:r>
      <w:r w:rsidRPr="00570E01">
        <w:rPr>
          <w:color w:val="000000" w:themeColor="text1"/>
          <w:sz w:val="20"/>
          <w:szCs w:val="20"/>
        </w:rPr>
        <w:t xml:space="preserve"> ya no es concesionario, pero que la señora </w:t>
      </w:r>
      <w:r>
        <w:rPr>
          <w:color w:val="000000" w:themeColor="text1"/>
          <w:sz w:val="20"/>
          <w:szCs w:val="20"/>
        </w:rPr>
        <w:t>MNCB</w:t>
      </w:r>
      <w:r w:rsidRPr="00570E01">
        <w:rPr>
          <w:color w:val="000000" w:themeColor="text1"/>
          <w:sz w:val="20"/>
          <w:szCs w:val="20"/>
        </w:rPr>
        <w:t xml:space="preserve"> tampoco adquiere esta condición pues no ha "formalizado su derecho". En este sentido la Dirección de Asuntos Jurídicos no acuerda con el criterio de los gestionantes por varias razones.</w:t>
      </w:r>
    </w:p>
    <w:p w14:paraId="37EE27F4"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467F88F7"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En primer tér</w:t>
      </w:r>
      <w:r>
        <w:rPr>
          <w:color w:val="000000" w:themeColor="text1"/>
          <w:sz w:val="20"/>
          <w:szCs w:val="20"/>
        </w:rPr>
        <w:t>min</w:t>
      </w:r>
      <w:r w:rsidRPr="00570E01">
        <w:rPr>
          <w:color w:val="000000" w:themeColor="text1"/>
          <w:sz w:val="20"/>
          <w:szCs w:val="20"/>
        </w:rPr>
        <w:t xml:space="preserve">o el acto administrativo de autorización del traspaso del derecho de concesión corresponde a un acto firme y eficaz y generador de un derecho a favor de la cesionaria. Si se observa con atención, se autoriza el traspaso del derecho y únicamente restan aspectos formales para que el acuerdo se formalice y se considere totalmente eficaz. A partir de este acuerdo, la señora </w:t>
      </w:r>
      <w:r>
        <w:rPr>
          <w:color w:val="000000" w:themeColor="text1"/>
          <w:sz w:val="20"/>
          <w:szCs w:val="20"/>
        </w:rPr>
        <w:t>CB</w:t>
      </w:r>
      <w:r w:rsidRPr="00570E01">
        <w:rPr>
          <w:color w:val="000000" w:themeColor="text1"/>
          <w:sz w:val="20"/>
          <w:szCs w:val="20"/>
        </w:rPr>
        <w:t xml:space="preserve"> asume obligaciones ante la Administración y ese efecto jurídico únicamente está subordinado al posterior cumplimiento de varios requisitos, para formalizar el derecho que ya le fue concedido.</w:t>
      </w:r>
    </w:p>
    <w:p w14:paraId="25B656F4" w14:textId="77777777" w:rsidR="00DE3A99" w:rsidRPr="00570E01" w:rsidRDefault="00DE3A99" w:rsidP="00DE3A99">
      <w:pPr>
        <w:kinsoku w:val="0"/>
        <w:overflowPunct w:val="0"/>
        <w:ind w:left="851" w:right="851"/>
        <w:jc w:val="both"/>
        <w:textAlignment w:val="baseline"/>
        <w:rPr>
          <w:color w:val="000000" w:themeColor="text1"/>
          <w:sz w:val="20"/>
          <w:szCs w:val="20"/>
        </w:rPr>
      </w:pPr>
    </w:p>
    <w:p w14:paraId="5F32A5B5"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Es así como el acto de autorización de cesión de derechos, produce un efecto subjetivo y concreto de alcance individual y efectos jurídicos propios a favor del cesionario, que aunque deban ser formalizados, lo cierto es que a partir de este momento el cedente renuncia a su derecho de concesión.</w:t>
      </w:r>
    </w:p>
    <w:p w14:paraId="350BED24" w14:textId="77777777" w:rsidR="00DE3A99" w:rsidRPr="00570E01" w:rsidRDefault="00DE3A99" w:rsidP="00DE3A99">
      <w:pPr>
        <w:tabs>
          <w:tab w:val="left" w:pos="1872"/>
        </w:tabs>
        <w:kinsoku w:val="0"/>
        <w:overflowPunct w:val="0"/>
        <w:ind w:left="851" w:right="851"/>
        <w:jc w:val="both"/>
        <w:textAlignment w:val="baseline"/>
        <w:rPr>
          <w:color w:val="000000" w:themeColor="text1"/>
          <w:sz w:val="20"/>
          <w:szCs w:val="20"/>
        </w:rPr>
      </w:pPr>
    </w:p>
    <w:p w14:paraId="2595567F" w14:textId="77777777" w:rsidR="00DE3A99" w:rsidRPr="00570E01" w:rsidRDefault="00DE3A99" w:rsidP="00DE3A99">
      <w:pPr>
        <w:tabs>
          <w:tab w:val="left" w:pos="1985"/>
        </w:tabs>
        <w:kinsoku w:val="0"/>
        <w:overflowPunct w:val="0"/>
        <w:ind w:left="851" w:right="851"/>
        <w:jc w:val="both"/>
        <w:textAlignment w:val="baseline"/>
        <w:rPr>
          <w:color w:val="000000" w:themeColor="text1"/>
          <w:sz w:val="20"/>
          <w:szCs w:val="20"/>
        </w:rPr>
      </w:pPr>
      <w:r w:rsidRPr="00570E01">
        <w:rPr>
          <w:b/>
          <w:color w:val="000000" w:themeColor="text1"/>
          <w:sz w:val="20"/>
          <w:szCs w:val="20"/>
        </w:rPr>
        <w:t>TERCERO.</w:t>
      </w:r>
      <w:r w:rsidRPr="00570E01">
        <w:rPr>
          <w:b/>
          <w:color w:val="000000" w:themeColor="text1"/>
          <w:sz w:val="20"/>
          <w:szCs w:val="20"/>
        </w:rPr>
        <w:tab/>
      </w:r>
      <w:r w:rsidRPr="00570E01">
        <w:rPr>
          <w:color w:val="000000" w:themeColor="text1"/>
          <w:sz w:val="20"/>
          <w:szCs w:val="20"/>
        </w:rPr>
        <w:t>Que esta Dirección de Asuntos Jurídicos diciente sobre la teoría de los actos complejos señalada por los recurrentes en el tanto el Tribunal Contencioso Administrativo ha señalado en su jurisprudencia una especie de definición que puede servir a los propósitos de este recurso y que explica lo que se considera un acto complejo:</w:t>
      </w:r>
    </w:p>
    <w:p w14:paraId="6D24067F" w14:textId="77777777" w:rsidR="00DE3A99" w:rsidRPr="00570E01" w:rsidRDefault="00DE3A99" w:rsidP="00DE3A99">
      <w:pPr>
        <w:kinsoku w:val="0"/>
        <w:overflowPunct w:val="0"/>
        <w:ind w:left="851" w:right="851"/>
        <w:jc w:val="both"/>
        <w:textAlignment w:val="baseline"/>
        <w:rPr>
          <w:i/>
          <w:iCs/>
          <w:spacing w:val="-3"/>
        </w:rPr>
      </w:pPr>
    </w:p>
    <w:p w14:paraId="1A1A3777"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 xml:space="preserve">Parece extraerse de lo expuesto, que se está haciendo referencia a un acto complejo y por ello, es, menester, aunque sea breve, hater un comentario en relación a esta categoría de actos. Según refiere la doctrina, los simples, están conformados por voluntad de un solo sujeto de derecho u órgano administrativo, mientras que los complejos, son producto de la voluntad concurrente de varios órganos o sujetos administrativos, fundiéndose ambas voluntades en una solo. Deben en consecuencia, perseguir un contenido y un fin únicos, y dada esa unificación de voluntades, el vicio en una de ellas alcanza el acto en sí, invalidándolo. Así, se cita como ejemplo típico de actos complejos, el decreto emitido por el Poder Ejecutivo, que debe ser refrendado por el Ministro del ramo. Sin ese requisito, el promulgado, carece de eficacia. Tribunal Contencioso Administrativo. Sección Segundo. </w:t>
      </w:r>
      <w:r>
        <w:rPr>
          <w:i/>
          <w:iCs/>
          <w:spacing w:val="-6"/>
          <w:sz w:val="20"/>
          <w:szCs w:val="20"/>
        </w:rPr>
        <w:t>II</w:t>
      </w:r>
      <w:r w:rsidRPr="00570E01">
        <w:rPr>
          <w:i/>
          <w:iCs/>
          <w:spacing w:val="-6"/>
          <w:sz w:val="20"/>
          <w:szCs w:val="20"/>
        </w:rPr>
        <w:t xml:space="preserve"> Circuito Judicial. Resolución 85-2002. San José, a</w:t>
      </w:r>
      <w:r>
        <w:rPr>
          <w:i/>
          <w:iCs/>
          <w:spacing w:val="-6"/>
          <w:sz w:val="20"/>
          <w:szCs w:val="20"/>
        </w:rPr>
        <w:t xml:space="preserve"> </w:t>
      </w:r>
      <w:r w:rsidRPr="00570E01">
        <w:rPr>
          <w:i/>
          <w:iCs/>
          <w:spacing w:val="-6"/>
          <w:sz w:val="20"/>
          <w:szCs w:val="20"/>
        </w:rPr>
        <w:t>las once horas quince minutos del cinco de abril del año dos mil dos.</w:t>
      </w:r>
    </w:p>
    <w:p w14:paraId="7ACE977C" w14:textId="77777777" w:rsidR="00DE3A99" w:rsidRPr="00570E01" w:rsidRDefault="00DE3A99" w:rsidP="00DE3A99">
      <w:pPr>
        <w:kinsoku w:val="0"/>
        <w:overflowPunct w:val="0"/>
        <w:ind w:left="851" w:right="851"/>
        <w:jc w:val="both"/>
        <w:textAlignment w:val="baseline"/>
        <w:rPr>
          <w:spacing w:val="-8"/>
          <w:sz w:val="20"/>
          <w:szCs w:val="20"/>
        </w:rPr>
      </w:pPr>
    </w:p>
    <w:p w14:paraId="62966648"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 xml:space="preserve">Lo descrito anteriormente aclara lo referente al acto complejo y evidencia que el acuerdo de autorización de traspaso del derecho de concesión se configura como un acto con eficacia en sí mismo y con la aptitud de producir consecuencias y afectar la esfera jurídica de la cesionaria sin necesidad de requerir otro acto administrativo para su validez y ejecutoriedad. Es decir, el acuerdo de autorización del traspaso, produce la consecuencia </w:t>
      </w:r>
      <w:r w:rsidRPr="00570E01">
        <w:rPr>
          <w:color w:val="000000" w:themeColor="text1"/>
          <w:sz w:val="20"/>
          <w:szCs w:val="20"/>
        </w:rPr>
        <w:lastRenderedPageBreak/>
        <w:t xml:space="preserve">del nacimiento de un derecho a favor de la señora </w:t>
      </w:r>
      <w:r>
        <w:rPr>
          <w:color w:val="000000" w:themeColor="text1"/>
          <w:sz w:val="20"/>
          <w:szCs w:val="20"/>
        </w:rPr>
        <w:t>CB</w:t>
      </w:r>
      <w:r w:rsidRPr="00570E01">
        <w:rPr>
          <w:color w:val="000000" w:themeColor="text1"/>
          <w:sz w:val="20"/>
          <w:szCs w:val="20"/>
        </w:rPr>
        <w:t xml:space="preserve"> y consolida su situación jurídica como concesionaria.</w:t>
      </w:r>
    </w:p>
    <w:p w14:paraId="3EDECA46" w14:textId="77777777" w:rsidR="00DE3A99" w:rsidRPr="00570E01" w:rsidRDefault="00DE3A99" w:rsidP="00DE3A99">
      <w:pPr>
        <w:kinsoku w:val="0"/>
        <w:overflowPunct w:val="0"/>
        <w:ind w:left="851" w:right="851"/>
        <w:jc w:val="both"/>
        <w:textAlignment w:val="baseline"/>
        <w:rPr>
          <w:b/>
          <w:bCs/>
          <w:spacing w:val="-7"/>
          <w:sz w:val="20"/>
          <w:szCs w:val="20"/>
        </w:rPr>
      </w:pPr>
    </w:p>
    <w:p w14:paraId="0402AB69" w14:textId="77777777" w:rsidR="00DE3A99" w:rsidRPr="00570E01" w:rsidRDefault="00DE3A99" w:rsidP="00DE3A99">
      <w:pPr>
        <w:kinsoku w:val="0"/>
        <w:overflowPunct w:val="0"/>
        <w:ind w:left="851" w:right="851"/>
        <w:jc w:val="both"/>
        <w:textAlignment w:val="baseline"/>
        <w:rPr>
          <w:b/>
          <w:color w:val="000000" w:themeColor="text1"/>
          <w:sz w:val="20"/>
          <w:szCs w:val="20"/>
        </w:rPr>
      </w:pPr>
      <w:r w:rsidRPr="00570E01">
        <w:rPr>
          <w:b/>
          <w:color w:val="000000" w:themeColor="text1"/>
          <w:sz w:val="20"/>
          <w:szCs w:val="20"/>
        </w:rPr>
        <w:t>SOBRE LA FORMALIZACIÓN CONTRACTUAL DEL DERECHO DE CONCESIÓN</w:t>
      </w:r>
    </w:p>
    <w:p w14:paraId="757695A9" w14:textId="77777777" w:rsidR="00DE3A99" w:rsidRPr="00570E01" w:rsidRDefault="00DE3A99" w:rsidP="00DE3A99">
      <w:pPr>
        <w:kinsoku w:val="0"/>
        <w:overflowPunct w:val="0"/>
        <w:ind w:left="851" w:right="851"/>
        <w:jc w:val="both"/>
        <w:textAlignment w:val="baseline"/>
        <w:rPr>
          <w:b/>
          <w:color w:val="000000" w:themeColor="text1"/>
          <w:sz w:val="20"/>
          <w:szCs w:val="20"/>
        </w:rPr>
      </w:pPr>
    </w:p>
    <w:p w14:paraId="61586F46" w14:textId="77777777" w:rsidR="00DE3A99" w:rsidRPr="00570E01" w:rsidRDefault="00DE3A99" w:rsidP="00DE3A99">
      <w:pPr>
        <w:tabs>
          <w:tab w:val="left" w:pos="1985"/>
        </w:tabs>
        <w:kinsoku w:val="0"/>
        <w:overflowPunct w:val="0"/>
        <w:ind w:left="851" w:right="851"/>
        <w:jc w:val="both"/>
        <w:textAlignment w:val="baseline"/>
        <w:rPr>
          <w:color w:val="000000" w:themeColor="text1"/>
          <w:sz w:val="20"/>
          <w:szCs w:val="20"/>
        </w:rPr>
      </w:pPr>
      <w:r w:rsidRPr="00570E01">
        <w:rPr>
          <w:b/>
          <w:color w:val="000000" w:themeColor="text1"/>
          <w:sz w:val="20"/>
          <w:szCs w:val="20"/>
        </w:rPr>
        <w:t>CUARTO.</w:t>
      </w:r>
      <w:r w:rsidRPr="00570E01">
        <w:rPr>
          <w:color w:val="000000" w:themeColor="text1"/>
          <w:sz w:val="20"/>
          <w:szCs w:val="20"/>
        </w:rPr>
        <w:t xml:space="preserve"> Que de conformidad con el artículo 140 de la Ley General de la Administración Pública el acto administrativo surtirá efecto después de comunicado al administrado, excepto si le concede únicamente derechos en cuyo caso lo producirá desde que se adopte. Lo dispuesto en el artículo 7.12.9 de la sesión ordinaria 20-2015 del 15 de abril del a</w:t>
      </w:r>
      <w:r>
        <w:rPr>
          <w:color w:val="000000" w:themeColor="text1"/>
          <w:sz w:val="20"/>
          <w:szCs w:val="20"/>
        </w:rPr>
        <w:t>ñ</w:t>
      </w:r>
      <w:r w:rsidRPr="00570E01">
        <w:rPr>
          <w:color w:val="000000" w:themeColor="text1"/>
          <w:sz w:val="20"/>
          <w:szCs w:val="20"/>
        </w:rPr>
        <w:t>o 2016</w:t>
      </w:r>
      <w:r>
        <w:rPr>
          <w:color w:val="000000" w:themeColor="text1"/>
          <w:sz w:val="20"/>
          <w:szCs w:val="20"/>
        </w:rPr>
        <w:t xml:space="preserve"> [sic]</w:t>
      </w:r>
      <w:r w:rsidRPr="00570E01">
        <w:rPr>
          <w:color w:val="000000" w:themeColor="text1"/>
          <w:sz w:val="20"/>
          <w:szCs w:val="20"/>
        </w:rPr>
        <w:t xml:space="preserve">, concede el derecho de concesión a favor de la señora </w:t>
      </w:r>
      <w:r>
        <w:rPr>
          <w:color w:val="000000" w:themeColor="text1"/>
          <w:sz w:val="20"/>
          <w:szCs w:val="20"/>
        </w:rPr>
        <w:t>CB</w:t>
      </w:r>
      <w:r w:rsidRPr="00570E01">
        <w:rPr>
          <w:color w:val="000000" w:themeColor="text1"/>
          <w:sz w:val="20"/>
          <w:szCs w:val="20"/>
        </w:rPr>
        <w:t>, le nombra como concesionaria y le advierte lo siguiente:</w:t>
      </w:r>
    </w:p>
    <w:p w14:paraId="18B1CC70" w14:textId="77777777" w:rsidR="00DE3A99" w:rsidRPr="00570E01" w:rsidRDefault="00DE3A99" w:rsidP="00DE3A99">
      <w:pPr>
        <w:kinsoku w:val="0"/>
        <w:overflowPunct w:val="0"/>
        <w:ind w:left="1134" w:right="1134"/>
        <w:jc w:val="both"/>
        <w:textAlignment w:val="baseline"/>
        <w:rPr>
          <w:color w:val="000000" w:themeColor="text1"/>
          <w:sz w:val="20"/>
          <w:szCs w:val="20"/>
        </w:rPr>
      </w:pPr>
    </w:p>
    <w:p w14:paraId="77FCAFC3"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Notificar a cada uno de</w:t>
      </w:r>
      <w:r>
        <w:rPr>
          <w:i/>
          <w:iCs/>
          <w:spacing w:val="-6"/>
          <w:sz w:val="20"/>
          <w:szCs w:val="20"/>
        </w:rPr>
        <w:t xml:space="preserve"> </w:t>
      </w:r>
      <w:r w:rsidRPr="00570E01">
        <w:rPr>
          <w:i/>
          <w:iCs/>
          <w:spacing w:val="-6"/>
          <w:sz w:val="20"/>
          <w:szCs w:val="20"/>
        </w:rPr>
        <w:t>los autorizados en este acto, que deberá presentarse dentro del plazo de un mes calendario contado a partir del día hábil siguiente a la debida notificación, al Departamento de Administración de Permisos y Concesiones a efecto de iniciar los trámites de formalización de la cesión; aportando declaración jurada del cesionario rendida ante notario público, bajo fe de juramento, en la cual conste: Que no lo alcanza ninguna de las prohibiciones contenidas en la Ley 7969, ni en la Ley de Contratación Administrativa, No 7494 y sus Reglamentos. Que se compromete a respetar la base de operación que se le asigne. Que se compromete a mantener vigente, durante todo el periodo de la concesión, los seguros de ley del vehículo que utilizará para prestar el servicio de taxi. Que se compromete a cobrar solo la tarifa autorizada oficialmente. Que se compromete a efectuar las revisiones técnicas periódicas estipuladas en la Ley de Tránsito por Vías Públicas Terrestres, caso contrario la autorización quedar sin efecto, iniciándose el procedimiento correspondiente para la cancelación de la concesión.</w:t>
      </w:r>
    </w:p>
    <w:p w14:paraId="33EFCC31" w14:textId="77777777" w:rsidR="00DE3A99" w:rsidRPr="00570E01" w:rsidRDefault="00DE3A99" w:rsidP="00DE3A99">
      <w:pPr>
        <w:tabs>
          <w:tab w:val="left" w:pos="1872"/>
        </w:tabs>
        <w:kinsoku w:val="0"/>
        <w:overflowPunct w:val="0"/>
        <w:ind w:left="851" w:right="851"/>
        <w:jc w:val="both"/>
        <w:textAlignment w:val="baseline"/>
        <w:rPr>
          <w:b/>
          <w:bCs/>
          <w:spacing w:val="-8"/>
          <w:sz w:val="20"/>
          <w:szCs w:val="20"/>
        </w:rPr>
      </w:pPr>
    </w:p>
    <w:p w14:paraId="1179537D" w14:textId="77777777" w:rsidR="00DE3A99" w:rsidRPr="00570E01" w:rsidRDefault="00DE3A99" w:rsidP="00DE3A99">
      <w:pPr>
        <w:tabs>
          <w:tab w:val="left" w:pos="1985"/>
        </w:tabs>
        <w:kinsoku w:val="0"/>
        <w:overflowPunct w:val="0"/>
        <w:ind w:left="851" w:right="851"/>
        <w:jc w:val="both"/>
        <w:textAlignment w:val="baseline"/>
        <w:rPr>
          <w:color w:val="000000" w:themeColor="text1"/>
          <w:sz w:val="20"/>
          <w:szCs w:val="20"/>
        </w:rPr>
      </w:pPr>
      <w:r w:rsidRPr="00570E01">
        <w:rPr>
          <w:b/>
          <w:color w:val="000000" w:themeColor="text1"/>
          <w:sz w:val="20"/>
          <w:szCs w:val="20"/>
        </w:rPr>
        <w:t>QUINTO.</w:t>
      </w:r>
      <w:r w:rsidRPr="00570E01">
        <w:rPr>
          <w:b/>
          <w:color w:val="000000" w:themeColor="text1"/>
          <w:sz w:val="20"/>
          <w:szCs w:val="20"/>
        </w:rPr>
        <w:tab/>
      </w:r>
      <w:r w:rsidRPr="00570E01">
        <w:rPr>
          <w:color w:val="000000" w:themeColor="text1"/>
          <w:sz w:val="20"/>
          <w:szCs w:val="20"/>
        </w:rPr>
        <w:t xml:space="preserve">Que una vez asumido el traspaso del derecho de concesión, la señora </w:t>
      </w:r>
      <w:r>
        <w:rPr>
          <w:color w:val="000000" w:themeColor="text1"/>
          <w:sz w:val="20"/>
          <w:szCs w:val="20"/>
        </w:rPr>
        <w:t>CB</w:t>
      </w:r>
      <w:r w:rsidRPr="00570E01">
        <w:rPr>
          <w:color w:val="000000" w:themeColor="text1"/>
          <w:sz w:val="20"/>
          <w:szCs w:val="20"/>
        </w:rPr>
        <w:t xml:space="preserve"> adquiere con la Administración, no solo el pleno goce del derecho, sino además asume varias obligaciones que debe empezar a cumplir e incluso resulta de vital importancia que se formalice lo relativo a los derechos y obligaciones que deben contraer, tanto el concesionario como la Administración y ello se hace a través de un instrumento jurídico formal. Sobre el perfeccionamiento de la voluntad administrativa, el autor Juan Alfonso Santamaría Pastor ha referido lo siguiente en su libro Principios de Derecho Administrativo General II:</w:t>
      </w:r>
    </w:p>
    <w:p w14:paraId="76849429" w14:textId="77777777" w:rsidR="00DE3A99" w:rsidRPr="00570E01" w:rsidRDefault="00DE3A99" w:rsidP="00DE3A99">
      <w:pPr>
        <w:kinsoku w:val="0"/>
        <w:overflowPunct w:val="0"/>
        <w:jc w:val="both"/>
        <w:textAlignment w:val="baseline"/>
        <w:rPr>
          <w:i/>
          <w:iCs/>
          <w:spacing w:val="-7"/>
          <w:sz w:val="20"/>
          <w:szCs w:val="20"/>
        </w:rPr>
      </w:pPr>
    </w:p>
    <w:p w14:paraId="5734DA1C"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 xml:space="preserve">Los contratos públicos se perfeccionan en virtud del acto administrativo de adjudicación definitiva </w:t>
      </w:r>
    </w:p>
    <w:p w14:paraId="21A04FB2"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 Negativamente, esto supone que el contrato no existe hasta la producción del acto mencionado y que, en concreto, la adjudicación provisional no da lugar al nacimiento del contrato, sin perjuicio de que origine otros derechos a favor del adjudicatario.</w:t>
      </w:r>
    </w:p>
    <w:p w14:paraId="1E1E2C3E" w14:textId="77777777" w:rsidR="00DE3A99" w:rsidRPr="00570E01" w:rsidRDefault="00DE3A99" w:rsidP="00DE3A99">
      <w:pPr>
        <w:kinsoku w:val="0"/>
        <w:overflowPunct w:val="0"/>
        <w:ind w:left="1134" w:right="1134"/>
        <w:jc w:val="both"/>
        <w:textAlignment w:val="baseline"/>
        <w:rPr>
          <w:i/>
          <w:iCs/>
          <w:spacing w:val="-6"/>
          <w:sz w:val="20"/>
          <w:szCs w:val="20"/>
        </w:rPr>
      </w:pPr>
    </w:p>
    <w:p w14:paraId="0694126E"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w:t>
      </w:r>
    </w:p>
    <w:p w14:paraId="7993B982" w14:textId="77777777" w:rsidR="00DE3A99" w:rsidRPr="00570E01" w:rsidRDefault="00DE3A99" w:rsidP="00DE3A99">
      <w:pPr>
        <w:kinsoku w:val="0"/>
        <w:overflowPunct w:val="0"/>
        <w:ind w:left="1134" w:right="1134"/>
        <w:jc w:val="both"/>
        <w:textAlignment w:val="baseline"/>
        <w:rPr>
          <w:i/>
          <w:iCs/>
          <w:spacing w:val="-6"/>
          <w:sz w:val="20"/>
          <w:szCs w:val="20"/>
        </w:rPr>
      </w:pPr>
    </w:p>
    <w:p w14:paraId="3340AF3B" w14:textId="77777777" w:rsidR="00DE3A99" w:rsidRPr="00570E01" w:rsidRDefault="00DE3A99" w:rsidP="00DE3A99">
      <w:pPr>
        <w:kinsoku w:val="0"/>
        <w:overflowPunct w:val="0"/>
        <w:ind w:left="1134" w:right="1134"/>
        <w:jc w:val="both"/>
        <w:textAlignment w:val="baseline"/>
        <w:rPr>
          <w:i/>
          <w:iCs/>
          <w:spacing w:val="-6"/>
          <w:sz w:val="20"/>
          <w:szCs w:val="20"/>
        </w:rPr>
      </w:pPr>
      <w:r w:rsidRPr="00570E01">
        <w:rPr>
          <w:i/>
          <w:iCs/>
          <w:spacing w:val="-6"/>
          <w:sz w:val="20"/>
          <w:szCs w:val="20"/>
        </w:rPr>
        <w:t>En los contratos públicos, la forma (escrita) carece de efectos constitutivos, ad substantiam, constituyendo un mero requisito de eficacia, dado que la ejecución del contrato no puede iniciarse hasta después de su formalización. Sin embargo, esto no es así exactamente, ya que, si dentro del plazo antes citado no se formaliza el contrato por culpa de una de las partes, la otra tiene derecho a pedir o acordar la resolución (...). Técnicamente, por ello, podrá decirse que la ausencia de forma, constituye una causa implícita de resolución del contrato. (Santamaría Pastor, 2009, 201).</w:t>
      </w:r>
    </w:p>
    <w:p w14:paraId="538F3FC7" w14:textId="77777777" w:rsidR="00DE3A99" w:rsidRPr="00570E01" w:rsidRDefault="00DE3A99" w:rsidP="00DE3A99">
      <w:pPr>
        <w:kinsoku w:val="0"/>
        <w:overflowPunct w:val="0"/>
        <w:jc w:val="both"/>
        <w:textAlignment w:val="baseline"/>
        <w:rPr>
          <w:color w:val="000000" w:themeColor="text1"/>
          <w:sz w:val="20"/>
          <w:szCs w:val="20"/>
        </w:rPr>
      </w:pPr>
    </w:p>
    <w:p w14:paraId="398E8ADD" w14:textId="77777777" w:rsidR="00DE3A99" w:rsidRPr="00570E01" w:rsidRDefault="00DE3A99" w:rsidP="00DE3A99">
      <w:pPr>
        <w:kinsoku w:val="0"/>
        <w:overflowPunct w:val="0"/>
        <w:ind w:left="851" w:right="851"/>
        <w:jc w:val="both"/>
        <w:textAlignment w:val="baseline"/>
        <w:rPr>
          <w:color w:val="000000" w:themeColor="text1"/>
          <w:sz w:val="20"/>
          <w:szCs w:val="20"/>
        </w:rPr>
      </w:pPr>
      <w:r w:rsidRPr="00570E01">
        <w:rPr>
          <w:color w:val="000000" w:themeColor="text1"/>
          <w:sz w:val="20"/>
          <w:szCs w:val="20"/>
        </w:rPr>
        <w:t xml:space="preserve">Por otra parte, el término "Adjudicación", según el Diccionario Jurídico Consultor Magno se define de la siguiente forma: Acto por el cual una autoridad, con atribuciones legales para hacerlo, concede, atribuye u otorga, un bien a una persona, le reconoce un derecho, o le encomienda la ejecución de una obra. Si bien es cierto, la Adjudicación es una etapa </w:t>
      </w:r>
      <w:r w:rsidRPr="00570E01">
        <w:rPr>
          <w:color w:val="000000" w:themeColor="text1"/>
          <w:sz w:val="20"/>
          <w:szCs w:val="20"/>
        </w:rPr>
        <w:lastRenderedPageBreak/>
        <w:t xml:space="preserve">del proceso licitatorio, no es exclusivo de este ni es necesario de previo el proceso licitatorio para que se produzca una adjudicación. Virtud de lo anterior, es criterio de esta Dirección que el acto de autorización adjudica a la señora </w:t>
      </w:r>
      <w:r>
        <w:rPr>
          <w:color w:val="000000" w:themeColor="text1"/>
          <w:sz w:val="20"/>
          <w:szCs w:val="20"/>
        </w:rPr>
        <w:t>CB</w:t>
      </w:r>
      <w:r w:rsidRPr="00570E01">
        <w:rPr>
          <w:color w:val="000000" w:themeColor="text1"/>
          <w:sz w:val="20"/>
          <w:szCs w:val="20"/>
        </w:rPr>
        <w:t xml:space="preserve"> la concesión y este acto se perfecciona a través del contrato de concesión y los dem</w:t>
      </w:r>
      <w:r>
        <w:rPr>
          <w:color w:val="000000" w:themeColor="text1"/>
          <w:sz w:val="20"/>
          <w:szCs w:val="20"/>
        </w:rPr>
        <w:t>á</w:t>
      </w:r>
      <w:r w:rsidRPr="00570E01">
        <w:rPr>
          <w:color w:val="000000" w:themeColor="text1"/>
          <w:sz w:val="20"/>
          <w:szCs w:val="20"/>
        </w:rPr>
        <w:t>s requisitos de forma solicitados por la Administración.</w:t>
      </w:r>
    </w:p>
    <w:p w14:paraId="2C720466" w14:textId="77777777" w:rsidR="00DE3A99" w:rsidRPr="00570E01" w:rsidRDefault="00DE3A99" w:rsidP="00DE3A99">
      <w:pPr>
        <w:tabs>
          <w:tab w:val="left" w:pos="1872"/>
        </w:tabs>
        <w:kinsoku w:val="0"/>
        <w:overflowPunct w:val="0"/>
        <w:ind w:left="851" w:right="851" w:hanging="216"/>
        <w:jc w:val="both"/>
        <w:textAlignment w:val="baseline"/>
        <w:rPr>
          <w:color w:val="000000" w:themeColor="text1"/>
          <w:sz w:val="20"/>
          <w:szCs w:val="20"/>
        </w:rPr>
      </w:pPr>
    </w:p>
    <w:p w14:paraId="2D1F74CE" w14:textId="642FBE0A" w:rsidR="00DE3A99" w:rsidRPr="00570E01" w:rsidRDefault="00DE3A99" w:rsidP="00DE3A99">
      <w:pPr>
        <w:tabs>
          <w:tab w:val="left" w:pos="426"/>
          <w:tab w:val="left" w:pos="1985"/>
        </w:tabs>
        <w:kinsoku w:val="0"/>
        <w:overflowPunct w:val="0"/>
        <w:ind w:left="851" w:right="851"/>
        <w:jc w:val="both"/>
        <w:textAlignment w:val="baseline"/>
        <w:rPr>
          <w:color w:val="000000" w:themeColor="text1"/>
          <w:sz w:val="20"/>
          <w:szCs w:val="20"/>
        </w:rPr>
      </w:pPr>
      <w:r w:rsidRPr="00570E01">
        <w:rPr>
          <w:b/>
          <w:color w:val="000000" w:themeColor="text1"/>
          <w:sz w:val="20"/>
          <w:szCs w:val="20"/>
        </w:rPr>
        <w:t>SEXTO.</w:t>
      </w:r>
      <w:r w:rsidRPr="00570E01">
        <w:rPr>
          <w:color w:val="000000" w:themeColor="text1"/>
          <w:sz w:val="20"/>
          <w:szCs w:val="20"/>
        </w:rPr>
        <w:tab/>
        <w:t xml:space="preserve">En lo que respecta al artículo 145 de la Ley General de la Administración Pública, en el inciso 1.-se dispone que los efectos del acto administrativo podrán estar sujetos a requisitos de eficacia, fijados por el mismo acto o por el ordenamiento y estos requisitos de eficacia producirán efecto retroactivo a la fecha del acto administrativo. Precisamente, la falta de cumplimiento de los requisitos de eficacia que establece el acuerdo, no se le pueden achacar al señor RS debido a que ya no es concesionario, sin embargo si es posible encausar un procedimiento administrativo contra la señora </w:t>
      </w:r>
      <w:r>
        <w:rPr>
          <w:color w:val="000000" w:themeColor="text1"/>
          <w:sz w:val="20"/>
          <w:szCs w:val="20"/>
        </w:rPr>
        <w:t>CB</w:t>
      </w:r>
      <w:r w:rsidRPr="00570E01">
        <w:rPr>
          <w:color w:val="000000" w:themeColor="text1"/>
          <w:sz w:val="20"/>
          <w:szCs w:val="20"/>
        </w:rPr>
        <w:t xml:space="preserve"> por no haber cumplido con las obligaciones que le fueron señaladas en el acuerdo en el que se autorizó el traspaso del derecho de concesión,</w:t>
      </w:r>
    </w:p>
    <w:p w14:paraId="2AD0BBB5" w14:textId="77777777" w:rsidR="00DE3A99" w:rsidRPr="00570E01" w:rsidRDefault="00DE3A99" w:rsidP="00DE3A99">
      <w:pPr>
        <w:tabs>
          <w:tab w:val="left" w:pos="1872"/>
        </w:tabs>
        <w:kinsoku w:val="0"/>
        <w:overflowPunct w:val="0"/>
        <w:ind w:left="851" w:right="851"/>
        <w:jc w:val="both"/>
        <w:textAlignment w:val="baseline"/>
        <w:rPr>
          <w:color w:val="000000" w:themeColor="text1"/>
          <w:sz w:val="20"/>
          <w:szCs w:val="20"/>
        </w:rPr>
      </w:pPr>
    </w:p>
    <w:p w14:paraId="24BDE36D" w14:textId="77777777" w:rsidR="00DE3A99" w:rsidRPr="00570E01" w:rsidRDefault="00DE3A99" w:rsidP="00DE3A99">
      <w:pPr>
        <w:tabs>
          <w:tab w:val="left" w:pos="2127"/>
        </w:tabs>
        <w:kinsoku w:val="0"/>
        <w:overflowPunct w:val="0"/>
        <w:ind w:left="851" w:right="851"/>
        <w:jc w:val="both"/>
        <w:textAlignment w:val="baseline"/>
        <w:rPr>
          <w:color w:val="000000" w:themeColor="text1"/>
          <w:sz w:val="20"/>
          <w:szCs w:val="20"/>
        </w:rPr>
      </w:pPr>
      <w:r w:rsidRPr="00570E01">
        <w:rPr>
          <w:b/>
          <w:color w:val="000000" w:themeColor="text1"/>
          <w:sz w:val="20"/>
          <w:szCs w:val="20"/>
        </w:rPr>
        <w:t>SÉPTIMO.</w:t>
      </w:r>
      <w:r w:rsidRPr="00570E01">
        <w:rPr>
          <w:color w:val="000000" w:themeColor="text1"/>
          <w:sz w:val="20"/>
          <w:szCs w:val="20"/>
        </w:rPr>
        <w:tab/>
        <w:t xml:space="preserve">Que el recurrente hace la siguiente manifestación: "que contando nuevamente con todos los documentos, inclusive la revisión técnica, ahora sí al día, con fecha 20 de octubre del año 2015, presente formal solicitud de autorización ante este Consejo para posteriormente cederla, siempre a favor de la señorita </w:t>
      </w:r>
      <w:r>
        <w:rPr>
          <w:color w:val="000000" w:themeColor="text1"/>
          <w:sz w:val="20"/>
          <w:szCs w:val="20"/>
        </w:rPr>
        <w:t>MNCB</w:t>
      </w:r>
      <w:r w:rsidRPr="00570E01">
        <w:rPr>
          <w:color w:val="000000" w:themeColor="text1"/>
          <w:sz w:val="20"/>
          <w:szCs w:val="20"/>
        </w:rPr>
        <w:t>". La citada explicación pone en evidencia que el recurrente desconoce el trámite de traspaso del derecho de concesión, pues solamente existe un acuerdo de autorización de traspaso y posteriormente para efectos de darle validez a ese acto, el administrado debe presentar una serie de requisitos — requeridos reglamentariamente — ante la Administración. Es decir, una vez aprobado el acuerdo de traspaso, no existe un segundo acto de autorización de la escritura pues lo que corresponde, es la presentación de una serie de requisitos que el mismo acuerdo lo dispone explícitamente.</w:t>
      </w:r>
    </w:p>
    <w:p w14:paraId="23CA89D1" w14:textId="77777777" w:rsidR="00DE3A99" w:rsidRPr="00570E01" w:rsidRDefault="00DE3A99" w:rsidP="00DE3A99">
      <w:pPr>
        <w:kinsoku w:val="0"/>
        <w:overflowPunct w:val="0"/>
        <w:ind w:left="851" w:right="851"/>
        <w:jc w:val="both"/>
        <w:textAlignment w:val="baseline"/>
        <w:rPr>
          <w:b/>
          <w:bCs/>
          <w:color w:val="000000" w:themeColor="text1"/>
          <w:spacing w:val="-19"/>
          <w:sz w:val="20"/>
          <w:szCs w:val="20"/>
        </w:rPr>
      </w:pPr>
    </w:p>
    <w:p w14:paraId="2C15D9C3" w14:textId="77777777" w:rsidR="00DE3A99" w:rsidRPr="00570E01" w:rsidRDefault="00DE3A99" w:rsidP="00DE3A99">
      <w:pPr>
        <w:kinsoku w:val="0"/>
        <w:overflowPunct w:val="0"/>
        <w:ind w:left="851" w:right="851"/>
        <w:jc w:val="both"/>
        <w:textAlignment w:val="baseline"/>
        <w:rPr>
          <w:b/>
          <w:color w:val="000000" w:themeColor="text1"/>
          <w:sz w:val="20"/>
          <w:szCs w:val="20"/>
        </w:rPr>
      </w:pPr>
      <w:r w:rsidRPr="00570E01">
        <w:rPr>
          <w:b/>
          <w:color w:val="000000" w:themeColor="text1"/>
          <w:sz w:val="20"/>
          <w:szCs w:val="20"/>
        </w:rPr>
        <w:t>SOBRE EL PROCEDIMIENTO ADMINISTRATIVO</w:t>
      </w:r>
    </w:p>
    <w:p w14:paraId="5D4FE894" w14:textId="77777777" w:rsidR="00DE3A99" w:rsidRPr="00570E01" w:rsidRDefault="00DE3A99" w:rsidP="00DE3A99">
      <w:pPr>
        <w:tabs>
          <w:tab w:val="left" w:pos="1944"/>
        </w:tabs>
        <w:kinsoku w:val="0"/>
        <w:overflowPunct w:val="0"/>
        <w:ind w:left="851" w:right="851"/>
        <w:jc w:val="both"/>
        <w:textAlignment w:val="baseline"/>
        <w:rPr>
          <w:color w:val="000000" w:themeColor="text1"/>
          <w:sz w:val="20"/>
          <w:szCs w:val="20"/>
        </w:rPr>
      </w:pPr>
      <w:r w:rsidRPr="00570E01">
        <w:rPr>
          <w:b/>
          <w:color w:val="000000" w:themeColor="text1"/>
          <w:sz w:val="20"/>
          <w:szCs w:val="20"/>
        </w:rPr>
        <w:t>OCTAVO.</w:t>
      </w:r>
      <w:r w:rsidRPr="00570E01">
        <w:rPr>
          <w:color w:val="000000" w:themeColor="text1"/>
          <w:sz w:val="20"/>
          <w:szCs w:val="20"/>
        </w:rPr>
        <w:tab/>
        <w:t xml:space="preserve">Que la fiscalización del servicio de transporte remunerado de personas en sus diversas modalidades, representa para el Consejo de Transporte Público una </w:t>
      </w:r>
      <w:r w:rsidRPr="00570E01">
        <w:rPr>
          <w:b/>
          <w:color w:val="000000" w:themeColor="text1"/>
          <w:sz w:val="20"/>
          <w:szCs w:val="20"/>
          <w:u w:val="single"/>
        </w:rPr>
        <w:t>obligación inalienable e inexcusable</w:t>
      </w:r>
      <w:r w:rsidRPr="00570E01">
        <w:rPr>
          <w:color w:val="000000" w:themeColor="text1"/>
          <w:sz w:val="20"/>
          <w:szCs w:val="20"/>
        </w:rPr>
        <w:t xml:space="preserve">, en aplicación del artículo 63 de la Ley General de la Administración Publica, en cuanto dispone que por regla general, </w:t>
      </w:r>
      <w:r w:rsidRPr="00570E01">
        <w:rPr>
          <w:color w:val="000000" w:themeColor="text1"/>
          <w:sz w:val="20"/>
          <w:szCs w:val="20"/>
          <w:u w:val="single"/>
        </w:rPr>
        <w:t>las competencias no se extinguen por el transcurso del plazo señalado para ejercerlas</w:t>
      </w:r>
      <w:r w:rsidRPr="00570E01">
        <w:rPr>
          <w:color w:val="000000" w:themeColor="text1"/>
          <w:sz w:val="20"/>
          <w:szCs w:val="20"/>
        </w:rPr>
        <w:t>. Es decir, el Consejo de Transporte Público no está en la capacidad legal de renunciar a la competencia que le ha sido legalmente establecida, como es el caso del control del servicio, la fiscalización, la regulación de la actividad, la emisión de sanciones en caso de ser comprobadas, y todas las relacionadas con el fin de mantener al concesionario ajustado a la norma y al derecho público.</w:t>
      </w:r>
    </w:p>
    <w:p w14:paraId="5D9A4E54" w14:textId="77777777" w:rsidR="00DE3A99" w:rsidRPr="00570E01" w:rsidRDefault="00DE3A99" w:rsidP="00DE3A99">
      <w:pPr>
        <w:kinsoku w:val="0"/>
        <w:overflowPunct w:val="0"/>
        <w:ind w:left="851" w:right="851"/>
        <w:jc w:val="both"/>
        <w:textAlignment w:val="baseline"/>
        <w:rPr>
          <w:i/>
          <w:iCs/>
          <w:color w:val="000000" w:themeColor="text1"/>
          <w:spacing w:val="-7"/>
          <w:sz w:val="20"/>
          <w:szCs w:val="20"/>
        </w:rPr>
      </w:pPr>
    </w:p>
    <w:p w14:paraId="03BBE12F" w14:textId="77777777" w:rsidR="00DE3A99" w:rsidRPr="00570E01" w:rsidRDefault="00DE3A99" w:rsidP="00DE3A99">
      <w:pPr>
        <w:kinsoku w:val="0"/>
        <w:overflowPunct w:val="0"/>
        <w:ind w:left="1134" w:right="1134"/>
        <w:jc w:val="both"/>
        <w:textAlignment w:val="baseline"/>
        <w:rPr>
          <w:color w:val="000000" w:themeColor="text1"/>
          <w:sz w:val="20"/>
          <w:szCs w:val="20"/>
        </w:rPr>
      </w:pPr>
      <w:r w:rsidRPr="00570E01">
        <w:rPr>
          <w:i/>
          <w:iCs/>
          <w:color w:val="000000" w:themeColor="text1"/>
          <w:spacing w:val="-7"/>
          <w:sz w:val="20"/>
          <w:szCs w:val="20"/>
        </w:rPr>
        <w:t>Artículo 63.</w:t>
      </w:r>
      <w:r w:rsidRPr="00570E01">
        <w:rPr>
          <w:i/>
          <w:iCs/>
          <w:color w:val="000000" w:themeColor="text1"/>
          <w:spacing w:val="-7"/>
          <w:sz w:val="20"/>
          <w:szCs w:val="20"/>
        </w:rPr>
        <w:noBreakHyphen/>
      </w:r>
    </w:p>
    <w:p w14:paraId="59BA746E" w14:textId="77777777" w:rsidR="00DE3A99" w:rsidRPr="00570E01" w:rsidRDefault="00DE3A99" w:rsidP="00DE3A99">
      <w:pPr>
        <w:kinsoku w:val="0"/>
        <w:overflowPunct w:val="0"/>
        <w:ind w:left="1134" w:right="1134"/>
        <w:jc w:val="both"/>
        <w:textAlignment w:val="baseline"/>
        <w:rPr>
          <w:color w:val="000000" w:themeColor="text1"/>
          <w:sz w:val="20"/>
          <w:szCs w:val="20"/>
        </w:rPr>
      </w:pPr>
      <w:r w:rsidRPr="00570E01">
        <w:rPr>
          <w:i/>
          <w:iCs/>
          <w:color w:val="000000" w:themeColor="text1"/>
          <w:sz w:val="20"/>
          <w:szCs w:val="20"/>
        </w:rPr>
        <w:t>2) No se extinguirán las competencias por el transcurso del plazo se</w:t>
      </w:r>
      <w:r w:rsidRPr="00570E01">
        <w:rPr>
          <w:i/>
          <w:iCs/>
          <w:color w:val="000000" w:themeColor="text1"/>
        </w:rPr>
        <w:t>ña</w:t>
      </w:r>
      <w:r w:rsidRPr="00570E01">
        <w:rPr>
          <w:i/>
          <w:iCs/>
          <w:color w:val="000000" w:themeColor="text1"/>
          <w:sz w:val="20"/>
          <w:szCs w:val="20"/>
        </w:rPr>
        <w:t xml:space="preserve">lado para ejercerlas, salvo regla en </w:t>
      </w:r>
      <w:r w:rsidRPr="00570E01">
        <w:rPr>
          <w:color w:val="000000" w:themeColor="text1"/>
          <w:sz w:val="20"/>
          <w:szCs w:val="20"/>
        </w:rPr>
        <w:t>contrario.</w:t>
      </w:r>
    </w:p>
    <w:p w14:paraId="61118E2E" w14:textId="77777777" w:rsidR="00DE3A99" w:rsidRPr="00570E01" w:rsidRDefault="00DE3A99" w:rsidP="00DE3A99">
      <w:pPr>
        <w:kinsoku w:val="0"/>
        <w:overflowPunct w:val="0"/>
        <w:ind w:left="1134" w:right="1134" w:firstLine="576"/>
        <w:jc w:val="both"/>
        <w:textAlignment w:val="baseline"/>
        <w:rPr>
          <w:color w:val="000000" w:themeColor="text1"/>
          <w:sz w:val="20"/>
          <w:szCs w:val="20"/>
        </w:rPr>
      </w:pPr>
    </w:p>
    <w:p w14:paraId="79885BF7" w14:textId="77777777" w:rsidR="00DE3A99" w:rsidRPr="00570E01" w:rsidRDefault="00DE3A99" w:rsidP="00DE3A99">
      <w:pPr>
        <w:kinsoku w:val="0"/>
        <w:overflowPunct w:val="0"/>
        <w:ind w:left="851" w:right="851" w:firstLine="567"/>
        <w:jc w:val="both"/>
        <w:textAlignment w:val="baseline"/>
        <w:rPr>
          <w:color w:val="000000" w:themeColor="text1"/>
          <w:sz w:val="20"/>
          <w:szCs w:val="20"/>
        </w:rPr>
      </w:pPr>
      <w:r w:rsidRPr="00570E01">
        <w:rPr>
          <w:color w:val="000000" w:themeColor="text1"/>
          <w:sz w:val="20"/>
          <w:szCs w:val="20"/>
        </w:rPr>
        <w:t xml:space="preserve">Revisada la situación de la concesionaria </w:t>
      </w:r>
      <w:r>
        <w:rPr>
          <w:color w:val="000000" w:themeColor="text1"/>
          <w:sz w:val="20"/>
          <w:szCs w:val="20"/>
        </w:rPr>
        <w:t>CB</w:t>
      </w:r>
      <w:r w:rsidRPr="00570E01">
        <w:rPr>
          <w:color w:val="000000" w:themeColor="text1"/>
          <w:sz w:val="20"/>
          <w:szCs w:val="20"/>
        </w:rPr>
        <w:t xml:space="preserve"> sobre el eventual incumplimiento de lo dispuesto en el artículo 7.12.9 de la sesión ordinaria 20-2015 del 15 de abril del año 2015, en el que se pone en evidencia una </w:t>
      </w:r>
      <w:r w:rsidRPr="00570E01">
        <w:rPr>
          <w:color w:val="000000" w:themeColor="text1"/>
          <w:sz w:val="20"/>
          <w:szCs w:val="20"/>
          <w:u w:val="single"/>
        </w:rPr>
        <w:t>posible falta</w:t>
      </w:r>
      <w:r w:rsidRPr="00570E01">
        <w:rPr>
          <w:color w:val="000000" w:themeColor="text1"/>
          <w:sz w:val="20"/>
          <w:szCs w:val="20"/>
        </w:rPr>
        <w:t>, al aparentemente haber presentado los documentos cinco meses después de lo ordenado por Junta Directiva, es la potestad del Consejo de Transporte Público proceder con la apertura de un procedimiento administrativo para averiguar la verdad real de los hechos, siendo esta potestad amparada en la ley y la jurisprudencia de la Sala Primera de la Corte Suprema de Justicia, según se cita de seguido:</w:t>
      </w:r>
    </w:p>
    <w:p w14:paraId="7F3D0A16" w14:textId="77777777" w:rsidR="00DE3A99" w:rsidRPr="00570E01" w:rsidRDefault="00DE3A99" w:rsidP="00DE3A99">
      <w:pPr>
        <w:kinsoku w:val="0"/>
        <w:overflowPunct w:val="0"/>
        <w:ind w:left="851" w:right="851"/>
        <w:jc w:val="both"/>
        <w:textAlignment w:val="baseline"/>
        <w:rPr>
          <w:i/>
          <w:iCs/>
          <w:color w:val="000000" w:themeColor="text1"/>
          <w:spacing w:val="-8"/>
          <w:sz w:val="20"/>
          <w:szCs w:val="20"/>
        </w:rPr>
      </w:pPr>
    </w:p>
    <w:p w14:paraId="63B8FBD4" w14:textId="77777777" w:rsidR="00DE3A99" w:rsidRPr="00570E01" w:rsidRDefault="00DE3A99" w:rsidP="00DE3A99">
      <w:pPr>
        <w:kinsoku w:val="0"/>
        <w:overflowPunct w:val="0"/>
        <w:ind w:left="851" w:right="851"/>
        <w:jc w:val="both"/>
        <w:textAlignment w:val="baseline"/>
        <w:rPr>
          <w:i/>
          <w:iCs/>
          <w:color w:val="000000" w:themeColor="text1"/>
          <w:spacing w:val="-5"/>
          <w:sz w:val="20"/>
          <w:szCs w:val="20"/>
        </w:rPr>
      </w:pPr>
      <w:r w:rsidRPr="00570E01">
        <w:rPr>
          <w:i/>
          <w:color w:val="000000" w:themeColor="text1"/>
          <w:sz w:val="20"/>
          <w:szCs w:val="20"/>
        </w:rPr>
        <w:t xml:space="preserve">"Con referencia a los cánones 59 y 66 de la LGAP, </w:t>
      </w:r>
      <w:r w:rsidRPr="00570E01">
        <w:rPr>
          <w:i/>
          <w:color w:val="000000" w:themeColor="text1"/>
          <w:sz w:val="20"/>
          <w:szCs w:val="20"/>
          <w:u w:val="double"/>
        </w:rPr>
        <w:t xml:space="preserve">señala, las competencias públicas se otorgan para ser ejercitadas, y solo por disposición expresa de ley. cuando se disponga un fenecimiento de esa competencia por factores temporales, es que el órgano público se </w:t>
      </w:r>
      <w:r w:rsidRPr="00570E01">
        <w:rPr>
          <w:i/>
          <w:color w:val="000000" w:themeColor="text1"/>
          <w:sz w:val="20"/>
          <w:szCs w:val="20"/>
          <w:u w:val="double"/>
        </w:rPr>
        <w:lastRenderedPageBreak/>
        <w:t>encuentra imposibilitado de actuar</w:t>
      </w:r>
      <w:r w:rsidRPr="00570E01">
        <w:rPr>
          <w:i/>
          <w:color w:val="000000" w:themeColor="text1"/>
          <w:sz w:val="20"/>
          <w:szCs w:val="20"/>
        </w:rPr>
        <w:t>.  Por regla general, las competencias no se extinguen por el transcurso del plazo señalado para ejercerlo. Así, la excepción a la regla la contiene el mismo numeral. Luego, expone que el precepto 329 ibídem es contundente en cuanto a que el acto dictado fuera del plazo es válido para todo efecto legal, salvo disposición expresa de ley, "...</w:t>
      </w:r>
      <w:r w:rsidRPr="00570E01">
        <w:rPr>
          <w:i/>
          <w:color w:val="000000" w:themeColor="text1"/>
          <w:sz w:val="20"/>
          <w:szCs w:val="20"/>
          <w:u w:val="single"/>
        </w:rPr>
        <w:t>lo que aquí no ocurre</w:t>
      </w:r>
      <w:r w:rsidRPr="00570E01">
        <w:rPr>
          <w:i/>
          <w:color w:val="000000" w:themeColor="text1"/>
          <w:sz w:val="20"/>
          <w:szCs w:val="20"/>
        </w:rPr>
        <w:t>.". Res. 170-F-S1-2012 de las 8:45. minutos del 16 de febrero de 2012. (</w:t>
      </w:r>
      <w:r w:rsidRPr="00570E01">
        <w:rPr>
          <w:i/>
          <w:color w:val="000000" w:themeColor="text1"/>
          <w:sz w:val="20"/>
          <w:szCs w:val="20"/>
          <w:u w:val="double"/>
        </w:rPr>
        <w:t>el doble resaltado no pertenece al original</w:t>
      </w:r>
      <w:r w:rsidRPr="00570E01">
        <w:rPr>
          <w:i/>
          <w:color w:val="000000" w:themeColor="text1"/>
          <w:sz w:val="20"/>
          <w:szCs w:val="20"/>
        </w:rPr>
        <w:t>) tramitación de procedimiento legalmente establecido (...) en ningún caso se podrá imponer una sanción sin que se haya tramitado el necesario procedimiento"</w:t>
      </w:r>
      <w:r w:rsidRPr="00570E01">
        <w:rPr>
          <w:i/>
          <w:iCs/>
          <w:color w:val="000000" w:themeColor="text1"/>
          <w:spacing w:val="-5"/>
          <w:sz w:val="20"/>
          <w:szCs w:val="20"/>
        </w:rPr>
        <w:t xml:space="preserve"> </w:t>
      </w:r>
      <w:r w:rsidRPr="00570E01">
        <w:rPr>
          <w:i/>
          <w:color w:val="000000" w:themeColor="text1"/>
          <w:sz w:val="20"/>
          <w:szCs w:val="20"/>
        </w:rPr>
        <w:t>(Santamaría Pastor, 2009, 417)</w:t>
      </w:r>
    </w:p>
    <w:p w14:paraId="4AA1EE60" w14:textId="77777777" w:rsidR="00DE3A99" w:rsidRPr="00570E01" w:rsidRDefault="00DE3A99" w:rsidP="00DE3A99">
      <w:pPr>
        <w:kinsoku w:val="0"/>
        <w:overflowPunct w:val="0"/>
        <w:ind w:left="851" w:right="851"/>
        <w:jc w:val="both"/>
        <w:textAlignment w:val="baseline"/>
        <w:rPr>
          <w:color w:val="000000" w:themeColor="text1"/>
          <w:spacing w:val="-8"/>
          <w:sz w:val="20"/>
          <w:szCs w:val="20"/>
        </w:rPr>
      </w:pPr>
    </w:p>
    <w:p w14:paraId="4142A41A" w14:textId="77777777" w:rsidR="00DE3A99" w:rsidRPr="00570E01" w:rsidRDefault="00DE3A99" w:rsidP="00DE3A99">
      <w:pPr>
        <w:kinsoku w:val="0"/>
        <w:overflowPunct w:val="0"/>
        <w:ind w:left="851" w:right="851"/>
        <w:jc w:val="both"/>
        <w:textAlignment w:val="baseline"/>
        <w:rPr>
          <w:color w:val="000000" w:themeColor="text1"/>
          <w:spacing w:val="-8"/>
          <w:sz w:val="20"/>
          <w:szCs w:val="20"/>
        </w:rPr>
      </w:pPr>
      <w:r w:rsidRPr="00570E01">
        <w:rPr>
          <w:color w:val="000000" w:themeColor="text1"/>
          <w:sz w:val="20"/>
          <w:szCs w:val="20"/>
        </w:rPr>
        <w:t>Con la declaración del acuerdo impugnado, no se ha  violentado derecho alguno a ninguna de las partes involucradas, y más bien, se está actuando de conformidad con los principios legales y constitucionales del Debido Proceso y Derecho de Defensa que le asisten a la señora concesionaria y es durante el procedimiento que tendrá la oportunidad de demostrar las situaciones particulares por las que — según su criterio — la Administración no debe cancelar el derecho de concesión que le ha sido otorgado. Y teniendo en lo dicho anteriormente sobre la apertura del Procedimiento Administrativo, esta Dirección de Asuntos Jurídicos considera que no existe ninguna violación al Debido Proceso y por ello se debe rechazar la nulidad absoluta interpuesta en contra del acuerdo 7.3.1 de la sesión ordinaria 12-2016. (…)”. (Léanse los folios del 22 al 26 del expediente administrativo TAT-93-16)</w:t>
      </w:r>
    </w:p>
    <w:p w14:paraId="349E615F" w14:textId="77777777" w:rsidR="00DE3A99" w:rsidRPr="00570E01" w:rsidRDefault="00DE3A99" w:rsidP="00DE3A99">
      <w:pPr>
        <w:kinsoku w:val="0"/>
        <w:overflowPunct w:val="0"/>
        <w:jc w:val="both"/>
        <w:textAlignment w:val="baseline"/>
        <w:rPr>
          <w:color w:val="000000" w:themeColor="text1"/>
          <w:sz w:val="20"/>
          <w:szCs w:val="20"/>
        </w:rPr>
      </w:pPr>
    </w:p>
    <w:p w14:paraId="3B0A50E1" w14:textId="77777777" w:rsidR="00DE3A99" w:rsidRPr="00570E01" w:rsidRDefault="00DE3A99" w:rsidP="00DE3A99">
      <w:pPr>
        <w:kinsoku w:val="0"/>
        <w:overflowPunct w:val="0"/>
        <w:jc w:val="both"/>
        <w:textAlignment w:val="baseline"/>
        <w:rPr>
          <w:color w:val="000000" w:themeColor="text1"/>
        </w:rPr>
      </w:pPr>
      <w:r w:rsidRPr="00570E01">
        <w:rPr>
          <w:color w:val="000000" w:themeColor="text1"/>
        </w:rPr>
        <w:t xml:space="preserve">Con fundamento en lo anterior, la Junta Directiva acuerda rechazar el incidente de nulidad y el recurso de revocatoria por improcedente, y notifica lo resuelto el 20 de julio del 2016 al correo electrónico </w:t>
      </w:r>
      <w:r>
        <w:rPr>
          <w:color w:val="000000" w:themeColor="text1"/>
          <w:u w:val="single"/>
        </w:rPr>
        <w:t>....</w:t>
      </w:r>
      <w:r w:rsidRPr="00570E01">
        <w:rPr>
          <w:color w:val="000000" w:themeColor="text1"/>
          <w:u w:val="single"/>
        </w:rPr>
        <w:t>@msn.com</w:t>
      </w:r>
      <w:r w:rsidRPr="00570E01">
        <w:rPr>
          <w:color w:val="000000" w:themeColor="text1"/>
        </w:rPr>
        <w:t>. (Léase el folio 21 del expediente TAT-93-16)</w:t>
      </w:r>
    </w:p>
    <w:p w14:paraId="15CD99A3" w14:textId="77777777" w:rsidR="00DE3A99" w:rsidRPr="00570E01" w:rsidRDefault="00DE3A99" w:rsidP="00DE3A99">
      <w:pPr>
        <w:pStyle w:val="Textoindependiente"/>
        <w:spacing w:after="0" w:line="276" w:lineRule="auto"/>
        <w:jc w:val="both"/>
        <w:rPr>
          <w:rFonts w:eastAsia="Times New Roman"/>
          <w:color w:val="000000" w:themeColor="text1"/>
        </w:rPr>
      </w:pPr>
    </w:p>
    <w:p w14:paraId="0B8BCA26" w14:textId="77777777" w:rsidR="00DE3A99" w:rsidRPr="00570E01" w:rsidRDefault="00DE3A99" w:rsidP="00DE3A99">
      <w:pPr>
        <w:pStyle w:val="Textoindependiente"/>
        <w:spacing w:after="0" w:line="276" w:lineRule="auto"/>
        <w:jc w:val="both"/>
        <w:rPr>
          <w:color w:val="000000" w:themeColor="text1"/>
        </w:rPr>
      </w:pPr>
      <w:r w:rsidRPr="00570E01">
        <w:rPr>
          <w:rFonts w:eastAsia="Times New Roman"/>
          <w:b/>
          <w:color w:val="000000" w:themeColor="text1"/>
        </w:rPr>
        <w:t>QUINTO</w:t>
      </w:r>
      <w:r w:rsidRPr="00570E01">
        <w:rPr>
          <w:b/>
          <w:color w:val="000000" w:themeColor="text1"/>
        </w:rPr>
        <w:t>. -</w:t>
      </w:r>
      <w:r w:rsidRPr="00570E01">
        <w:rPr>
          <w:color w:val="000000" w:themeColor="text1"/>
        </w:rPr>
        <w:t xml:space="preserve"> El </w:t>
      </w:r>
      <w:r w:rsidRPr="00570E01">
        <w:rPr>
          <w:b/>
          <w:color w:val="000000" w:themeColor="text1"/>
        </w:rPr>
        <w:t>26 julio del 2016</w:t>
      </w:r>
      <w:r w:rsidRPr="00570E01">
        <w:rPr>
          <w:color w:val="000000" w:themeColor="text1"/>
        </w:rPr>
        <w:t xml:space="preserve">, los recurrentes </w:t>
      </w:r>
      <w:r>
        <w:rPr>
          <w:b/>
          <w:smallCaps/>
          <w:color w:val="000000" w:themeColor="text1"/>
        </w:rPr>
        <w:t>MNCB</w:t>
      </w:r>
      <w:r w:rsidRPr="00570E01">
        <w:rPr>
          <w:color w:val="000000" w:themeColor="text1"/>
        </w:rPr>
        <w:t xml:space="preserve">, y </w:t>
      </w:r>
      <w:r>
        <w:rPr>
          <w:b/>
          <w:smallCaps/>
          <w:color w:val="000000" w:themeColor="text1"/>
        </w:rPr>
        <w:t>KRS</w:t>
      </w:r>
      <w:r w:rsidRPr="00570E01">
        <w:rPr>
          <w:color w:val="000000" w:themeColor="text1"/>
        </w:rPr>
        <w:t xml:space="preserve">, éste último a través de su apoderado especial, </w:t>
      </w:r>
      <w:r>
        <w:rPr>
          <w:color w:val="000000" w:themeColor="text1"/>
        </w:rPr>
        <w:t>RVC</w:t>
      </w:r>
      <w:r w:rsidRPr="00570E01">
        <w:rPr>
          <w:color w:val="000000" w:themeColor="text1"/>
        </w:rPr>
        <w:t xml:space="preserve">, se apersona al Tribunal Administrativo de Transporte a sostener y ampliar las razones de inconformidad indicadas </w:t>
      </w:r>
      <w:r>
        <w:rPr>
          <w:color w:val="000000" w:themeColor="text1"/>
        </w:rPr>
        <w:t xml:space="preserve">en el memorial y </w:t>
      </w:r>
      <w:r w:rsidRPr="00570E01">
        <w:rPr>
          <w:color w:val="000000" w:themeColor="text1"/>
        </w:rPr>
        <w:t>en el</w:t>
      </w:r>
      <w:r>
        <w:rPr>
          <w:color w:val="000000" w:themeColor="text1"/>
        </w:rPr>
        <w:t xml:space="preserve"> cual</w:t>
      </w:r>
      <w:r w:rsidRPr="00570E01">
        <w:rPr>
          <w:color w:val="000000" w:themeColor="text1"/>
        </w:rPr>
        <w:t xml:space="preserve"> </w:t>
      </w:r>
      <w:r>
        <w:rPr>
          <w:color w:val="000000" w:themeColor="text1"/>
        </w:rPr>
        <w:t>hay variación de</w:t>
      </w:r>
      <w:r w:rsidRPr="00570E01">
        <w:rPr>
          <w:color w:val="000000" w:themeColor="text1"/>
        </w:rPr>
        <w:t xml:space="preserve"> la petición de autorización del traspaso de la cesión de la concesión a favor de la señora </w:t>
      </w:r>
      <w:r>
        <w:rPr>
          <w:b/>
          <w:smallCaps/>
          <w:color w:val="000000" w:themeColor="text1"/>
        </w:rPr>
        <w:t>MNCB</w:t>
      </w:r>
      <w:r w:rsidRPr="00570E01">
        <w:rPr>
          <w:color w:val="000000" w:themeColor="text1"/>
        </w:rPr>
        <w:t>, y que se mantenga a nombre de su legítimo titular. (Léanse los folios del 1 al 9 del expediente TAT-93-16)</w:t>
      </w:r>
    </w:p>
    <w:p w14:paraId="0CD6D5AC" w14:textId="77777777" w:rsidR="00DE3A99" w:rsidRPr="00570E01" w:rsidRDefault="00DE3A99" w:rsidP="00DE3A99">
      <w:pPr>
        <w:kinsoku w:val="0"/>
        <w:overflowPunct w:val="0"/>
        <w:spacing w:line="276" w:lineRule="auto"/>
        <w:jc w:val="both"/>
        <w:textAlignment w:val="baseline"/>
        <w:rPr>
          <w:color w:val="000000" w:themeColor="text1"/>
        </w:rPr>
      </w:pPr>
    </w:p>
    <w:p w14:paraId="28CFCE00" w14:textId="77777777" w:rsidR="00DE3A99" w:rsidRPr="00570E01" w:rsidRDefault="00DE3A99" w:rsidP="00DE3A99">
      <w:pPr>
        <w:pStyle w:val="Textoindependiente"/>
        <w:spacing w:after="0" w:line="276" w:lineRule="auto"/>
        <w:jc w:val="both"/>
        <w:rPr>
          <w:color w:val="000000" w:themeColor="text1"/>
        </w:rPr>
      </w:pPr>
      <w:r w:rsidRPr="00570E01">
        <w:rPr>
          <w:b/>
          <w:color w:val="000000" w:themeColor="text1"/>
        </w:rPr>
        <w:t xml:space="preserve">SEXTO. - </w:t>
      </w:r>
      <w:r w:rsidRPr="00570E01">
        <w:rPr>
          <w:color w:val="000000" w:themeColor="text1"/>
        </w:rPr>
        <w:t>En los procedimientos seguidos se han observado los términos y prescripciones legales.</w:t>
      </w:r>
    </w:p>
    <w:p w14:paraId="471E976A" w14:textId="77777777" w:rsidR="00DE3A99" w:rsidRPr="00570E01" w:rsidRDefault="00DE3A99" w:rsidP="00DE3A99">
      <w:pPr>
        <w:pStyle w:val="Default"/>
        <w:jc w:val="both"/>
        <w:rPr>
          <w:rFonts w:ascii="Times New Roman" w:hAnsi="Times New Roman" w:cs="Times New Roman"/>
          <w:color w:val="000000" w:themeColor="text1"/>
        </w:rPr>
      </w:pPr>
    </w:p>
    <w:p w14:paraId="7BA386EF" w14:textId="77777777" w:rsidR="00DE3A99" w:rsidRPr="00570E01" w:rsidRDefault="00DE3A99" w:rsidP="00DE3A99">
      <w:pPr>
        <w:rPr>
          <w:b/>
          <w:color w:val="000000" w:themeColor="text1"/>
        </w:rPr>
      </w:pPr>
      <w:r w:rsidRPr="00570E01">
        <w:rPr>
          <w:b/>
          <w:color w:val="000000" w:themeColor="text1"/>
        </w:rPr>
        <w:t>REDACTA EL JUEZ PORTUGUEZ MÉNDEZ</w:t>
      </w:r>
      <w:r w:rsidRPr="00570E01">
        <w:rPr>
          <w:color w:val="000000" w:themeColor="text1"/>
        </w:rPr>
        <w:t>,</w:t>
      </w:r>
    </w:p>
    <w:p w14:paraId="4B7C7F53" w14:textId="77777777" w:rsidR="00DE3A99" w:rsidRPr="00570E01" w:rsidRDefault="00DE3A99" w:rsidP="00DE3A99">
      <w:pPr>
        <w:pStyle w:val="Sinespaciado"/>
        <w:rPr>
          <w:rFonts w:ascii="Times New Roman" w:hAnsi="Times New Roman"/>
          <w:color w:val="000000" w:themeColor="text1"/>
          <w:sz w:val="24"/>
          <w:szCs w:val="24"/>
        </w:rPr>
      </w:pPr>
    </w:p>
    <w:p w14:paraId="022D80C7" w14:textId="77777777" w:rsidR="00DE3A99" w:rsidRPr="00570E01" w:rsidRDefault="00DE3A99" w:rsidP="00DE3A99">
      <w:pPr>
        <w:spacing w:line="276" w:lineRule="auto"/>
        <w:jc w:val="center"/>
        <w:rPr>
          <w:b/>
          <w:color w:val="000000" w:themeColor="text1"/>
        </w:rPr>
      </w:pPr>
      <w:r w:rsidRPr="00570E01">
        <w:rPr>
          <w:b/>
          <w:color w:val="000000" w:themeColor="text1"/>
        </w:rPr>
        <w:t xml:space="preserve">CONSIDERANDO </w:t>
      </w:r>
    </w:p>
    <w:p w14:paraId="26B1FBCE" w14:textId="77777777" w:rsidR="00DE3A99" w:rsidRPr="00570E01" w:rsidRDefault="00DE3A99" w:rsidP="00DE3A99">
      <w:pPr>
        <w:spacing w:line="276" w:lineRule="auto"/>
        <w:jc w:val="center"/>
        <w:rPr>
          <w:b/>
          <w:color w:val="000000" w:themeColor="text1"/>
        </w:rPr>
      </w:pPr>
    </w:p>
    <w:p w14:paraId="1515D972" w14:textId="77777777" w:rsidR="00DE3A99" w:rsidRPr="00570E01" w:rsidRDefault="00DE3A99" w:rsidP="00DE3A99">
      <w:pPr>
        <w:pStyle w:val="Style9"/>
        <w:numPr>
          <w:ilvl w:val="0"/>
          <w:numId w:val="4"/>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570E01">
        <w:rPr>
          <w:rStyle w:val="CharacterStyle6"/>
          <w:b/>
          <w:bCs/>
          <w:color w:val="000000" w:themeColor="text1"/>
          <w:sz w:val="24"/>
          <w:szCs w:val="24"/>
          <w:lang w:val="es-CR"/>
        </w:rPr>
        <w:t xml:space="preserve">COMPETENCIA. - </w:t>
      </w:r>
      <w:r w:rsidRPr="00570E01">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570E01">
        <w:rPr>
          <w:rStyle w:val="CharacterStyle6"/>
          <w:color w:val="000000" w:themeColor="text1"/>
          <w:spacing w:val="1"/>
          <w:w w:val="105"/>
          <w:sz w:val="24"/>
          <w:szCs w:val="24"/>
          <w:lang w:val="es-CR"/>
        </w:rPr>
        <w:t xml:space="preserve">Ley Reguladora del Servicio Público de Transporte Remunerado de Personas en Vehículos </w:t>
      </w:r>
      <w:r w:rsidRPr="00570E01">
        <w:rPr>
          <w:rStyle w:val="CharacterStyle6"/>
          <w:color w:val="000000" w:themeColor="text1"/>
          <w:spacing w:val="-1"/>
          <w:w w:val="105"/>
          <w:sz w:val="24"/>
          <w:szCs w:val="24"/>
          <w:lang w:val="es-CR"/>
        </w:rPr>
        <w:t>en la Modalidad de Taxi N° 7969 del 22 de diciembre de 1999.</w:t>
      </w:r>
    </w:p>
    <w:p w14:paraId="02439919" w14:textId="77777777" w:rsidR="00DE3A99" w:rsidRPr="00570E01" w:rsidRDefault="00DE3A99" w:rsidP="00DE3A99">
      <w:pPr>
        <w:pStyle w:val="Style9"/>
        <w:tabs>
          <w:tab w:val="left" w:pos="426"/>
        </w:tabs>
        <w:kinsoku w:val="0"/>
        <w:autoSpaceDE/>
        <w:autoSpaceDN/>
        <w:spacing w:before="0" w:line="276" w:lineRule="auto"/>
        <w:ind w:right="0"/>
        <w:rPr>
          <w:rStyle w:val="CharacterStyle6"/>
          <w:color w:val="000000" w:themeColor="text1"/>
          <w:sz w:val="24"/>
          <w:szCs w:val="24"/>
          <w:lang w:val="es-CR"/>
        </w:rPr>
      </w:pPr>
    </w:p>
    <w:p w14:paraId="76550DC6" w14:textId="77777777" w:rsidR="00DE3A99" w:rsidRPr="00570E01" w:rsidRDefault="00DE3A99" w:rsidP="00DE3A99">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570E01">
        <w:rPr>
          <w:rStyle w:val="CharacterStyle6"/>
          <w:b/>
          <w:bCs/>
          <w:color w:val="000000" w:themeColor="text1"/>
          <w:spacing w:val="-2"/>
          <w:sz w:val="24"/>
          <w:szCs w:val="24"/>
          <w:lang w:val="es-CR"/>
        </w:rPr>
        <w:t xml:space="preserve">ADMISIBILIDAD DEL RECURSO. </w:t>
      </w:r>
      <w:r w:rsidRPr="00570E01">
        <w:rPr>
          <w:b/>
          <w:color w:val="000000" w:themeColor="text1"/>
          <w:sz w:val="24"/>
          <w:szCs w:val="24"/>
          <w:u w:val="single"/>
          <w:lang w:val="es-CR"/>
        </w:rPr>
        <w:t>En cuanto a la Legitimación</w:t>
      </w:r>
      <w:r w:rsidRPr="00570E01">
        <w:rPr>
          <w:b/>
          <w:color w:val="000000" w:themeColor="text1"/>
          <w:sz w:val="24"/>
          <w:szCs w:val="24"/>
          <w:lang w:val="es-CR"/>
        </w:rPr>
        <w:t xml:space="preserve">: </w:t>
      </w:r>
      <w:r w:rsidRPr="00570E01">
        <w:rPr>
          <w:color w:val="000000" w:themeColor="text1"/>
          <w:sz w:val="24"/>
          <w:szCs w:val="24"/>
          <w:lang w:val="es-CR"/>
        </w:rPr>
        <w:t xml:space="preserve">De conformidad con lo dispuesto en el artículo 11 de la ley 7969 “Ley Reguladora del Servicio Público de </w:t>
      </w:r>
      <w:r w:rsidRPr="00570E01">
        <w:rPr>
          <w:color w:val="000000" w:themeColor="text1"/>
          <w:sz w:val="24"/>
          <w:szCs w:val="24"/>
          <w:lang w:val="es-CR"/>
        </w:rPr>
        <w:lastRenderedPageBreak/>
        <w:t xml:space="preserve">Transporte Remunerado de Personas en Vehículos en la Modalidad de Taxi”, se tiene que el recurrente </w:t>
      </w:r>
      <w:r>
        <w:rPr>
          <w:b/>
          <w:smallCaps/>
          <w:color w:val="000000" w:themeColor="text1"/>
          <w:lang w:val="es-CR"/>
        </w:rPr>
        <w:t>KRS</w:t>
      </w:r>
      <w:r w:rsidRPr="00570E01">
        <w:rPr>
          <w:color w:val="000000" w:themeColor="text1"/>
          <w:sz w:val="24"/>
          <w:szCs w:val="24"/>
          <w:lang w:val="es-CR"/>
        </w:rPr>
        <w:t xml:space="preserve">, si bien fue el concesionario de la placa </w:t>
      </w:r>
      <w:r>
        <w:rPr>
          <w:color w:val="000000" w:themeColor="text1"/>
          <w:sz w:val="24"/>
          <w:szCs w:val="24"/>
          <w:lang w:val="es-CR"/>
        </w:rPr>
        <w:t>TSJ...</w:t>
      </w:r>
      <w:r w:rsidRPr="00570E01">
        <w:rPr>
          <w:color w:val="000000" w:themeColor="text1"/>
          <w:sz w:val="24"/>
          <w:szCs w:val="24"/>
          <w:lang w:val="es-CR"/>
        </w:rPr>
        <w:t xml:space="preserve">, en el momento en que el Concejo de Transporte Público, autoriza en el </w:t>
      </w:r>
      <w:r w:rsidRPr="00570E01">
        <w:rPr>
          <w:b/>
          <w:color w:val="000000" w:themeColor="text1"/>
          <w:sz w:val="24"/>
          <w:szCs w:val="24"/>
          <w:lang w:val="es-CR"/>
        </w:rPr>
        <w:t>Artículo 7.12</w:t>
      </w:r>
      <w:r>
        <w:rPr>
          <w:b/>
          <w:color w:val="000000" w:themeColor="text1"/>
          <w:sz w:val="24"/>
          <w:szCs w:val="24"/>
          <w:lang w:val="es-CR"/>
        </w:rPr>
        <w:t>.9</w:t>
      </w:r>
      <w:r w:rsidRPr="00570E01">
        <w:rPr>
          <w:b/>
          <w:color w:val="000000" w:themeColor="text1"/>
          <w:sz w:val="24"/>
          <w:szCs w:val="24"/>
          <w:lang w:val="es-CR"/>
        </w:rPr>
        <w:t xml:space="preserve"> de la Sesión Ordinaria 20-2015 del 15 de abril del 2015</w:t>
      </w:r>
      <w:r w:rsidRPr="00570E01">
        <w:rPr>
          <w:color w:val="000000" w:themeColor="text1"/>
          <w:sz w:val="24"/>
          <w:szCs w:val="24"/>
          <w:lang w:val="es-CR"/>
        </w:rPr>
        <w:t xml:space="preserve">, la cesión a nombre de la señora </w:t>
      </w:r>
      <w:r>
        <w:rPr>
          <w:color w:val="000000" w:themeColor="text1"/>
          <w:lang w:val="es-CR"/>
        </w:rPr>
        <w:t>CB</w:t>
      </w:r>
      <w:r w:rsidRPr="00570E01">
        <w:rPr>
          <w:smallCaps/>
          <w:color w:val="000000" w:themeColor="text1"/>
          <w:lang w:val="es-CR"/>
        </w:rPr>
        <w:t xml:space="preserve">, </w:t>
      </w:r>
      <w:r w:rsidRPr="00570E01">
        <w:rPr>
          <w:color w:val="000000" w:themeColor="text1"/>
          <w:sz w:val="24"/>
          <w:szCs w:val="24"/>
          <w:lang w:val="es-CR"/>
        </w:rPr>
        <w:t xml:space="preserve">el señor </w:t>
      </w:r>
      <w:r>
        <w:rPr>
          <w:b/>
          <w:smallCaps/>
          <w:color w:val="000000" w:themeColor="text1"/>
          <w:lang w:val="es-CR"/>
        </w:rPr>
        <w:t>KRS</w:t>
      </w:r>
      <w:r w:rsidRPr="00570E01">
        <w:rPr>
          <w:color w:val="000000" w:themeColor="text1"/>
          <w:sz w:val="24"/>
          <w:szCs w:val="24"/>
          <w:lang w:val="es-CR"/>
        </w:rPr>
        <w:t xml:space="preserve"> deja de ser el concesionario de la placa de Taxi </w:t>
      </w:r>
      <w:r>
        <w:rPr>
          <w:color w:val="000000" w:themeColor="text1"/>
          <w:sz w:val="24"/>
          <w:szCs w:val="24"/>
          <w:lang w:val="es-CR"/>
        </w:rPr>
        <w:t>TSJ...</w:t>
      </w:r>
      <w:r w:rsidRPr="00570E01">
        <w:rPr>
          <w:color w:val="000000" w:themeColor="text1"/>
          <w:sz w:val="24"/>
          <w:szCs w:val="24"/>
          <w:lang w:val="es-CR"/>
        </w:rPr>
        <w:t>, pues ese acuerdo de autorización de la sesión es el nuevo acto de adjudicación de la concesión,  por las razones que de seguido se indican.</w:t>
      </w:r>
    </w:p>
    <w:p w14:paraId="37FE5FE4" w14:textId="77777777" w:rsidR="00DE3A99" w:rsidRPr="00570E01" w:rsidRDefault="00DE3A99" w:rsidP="00DE3A99">
      <w:pPr>
        <w:pStyle w:val="Prrafodelista"/>
        <w:kinsoku w:val="0"/>
        <w:overflowPunct w:val="0"/>
        <w:spacing w:line="276" w:lineRule="auto"/>
        <w:ind w:left="0"/>
        <w:contextualSpacing w:val="0"/>
        <w:jc w:val="both"/>
        <w:textAlignment w:val="baseline"/>
        <w:rPr>
          <w:color w:val="000000" w:themeColor="text1"/>
          <w:sz w:val="24"/>
          <w:szCs w:val="24"/>
        </w:rPr>
      </w:pPr>
    </w:p>
    <w:p w14:paraId="34B17B15" w14:textId="77777777" w:rsidR="00DE3A99" w:rsidRPr="00570E01" w:rsidRDefault="00DE3A99" w:rsidP="00DE3A99">
      <w:pPr>
        <w:pStyle w:val="Prrafodelista"/>
        <w:kinsoku w:val="0"/>
        <w:overflowPunct w:val="0"/>
        <w:spacing w:line="276" w:lineRule="auto"/>
        <w:ind w:left="0"/>
        <w:contextualSpacing w:val="0"/>
        <w:jc w:val="both"/>
        <w:textAlignment w:val="baseline"/>
        <w:rPr>
          <w:color w:val="000000" w:themeColor="text1"/>
          <w:sz w:val="24"/>
          <w:szCs w:val="24"/>
        </w:rPr>
      </w:pPr>
      <w:r w:rsidRPr="00570E01">
        <w:rPr>
          <w:color w:val="000000" w:themeColor="text1"/>
          <w:sz w:val="24"/>
          <w:szCs w:val="24"/>
        </w:rPr>
        <w:t xml:space="preserve">La cesión de los derechos derivados de la explotación de una concesión de servicio público, por disposición expresa del Artículo 42 de la Ley N. 7969, se encuentran sujetos a una autorización administrativa previa.  </w:t>
      </w:r>
    </w:p>
    <w:p w14:paraId="17CB9286"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p>
    <w:p w14:paraId="77C0D380"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r w:rsidRPr="00570E01">
        <w:rPr>
          <w:color w:val="000000" w:themeColor="text1"/>
          <w:sz w:val="24"/>
          <w:szCs w:val="24"/>
        </w:rPr>
        <w:t>El artículo 36 párrafo primero de la Ley de Contratación Administrativa, establece como límites a la cesión de derechos del contratista, la autorización administrativa previa y expresa:</w:t>
      </w:r>
    </w:p>
    <w:p w14:paraId="3B7ED7E0" w14:textId="77777777" w:rsidR="00DE3A99" w:rsidRPr="00570E01" w:rsidRDefault="00DE3A99" w:rsidP="00DE3A99">
      <w:pPr>
        <w:pStyle w:val="Prrafodelista"/>
        <w:ind w:left="851" w:right="851"/>
        <w:jc w:val="both"/>
        <w:rPr>
          <w:color w:val="000000" w:themeColor="text1"/>
          <w:lang w:eastAsia="es-CR"/>
        </w:rPr>
      </w:pPr>
      <w:r w:rsidRPr="00570E01">
        <w:rPr>
          <w:color w:val="000000" w:themeColor="text1"/>
        </w:rPr>
        <w:t>“</w:t>
      </w:r>
      <w:r w:rsidRPr="00570E01">
        <w:rPr>
          <w:color w:val="000000" w:themeColor="text1"/>
          <w:lang w:eastAsia="es-CR"/>
        </w:rPr>
        <w:t>ARTICULO 36.-</w:t>
      </w:r>
    </w:p>
    <w:p w14:paraId="0C2C8851" w14:textId="77777777" w:rsidR="00DE3A99" w:rsidRPr="00570E01" w:rsidRDefault="00DE3A99" w:rsidP="00DE3A99">
      <w:pPr>
        <w:pStyle w:val="Prrafodelista"/>
        <w:ind w:left="851" w:right="851"/>
        <w:jc w:val="both"/>
        <w:rPr>
          <w:color w:val="000000" w:themeColor="text1"/>
          <w:lang w:eastAsia="es-CR"/>
        </w:rPr>
      </w:pPr>
      <w:r w:rsidRPr="00570E01">
        <w:rPr>
          <w:color w:val="000000" w:themeColor="text1"/>
          <w:lang w:eastAsia="es-CR"/>
        </w:rPr>
        <w:t xml:space="preserve">Límites de la cesión. </w:t>
      </w:r>
    </w:p>
    <w:p w14:paraId="23763A09" w14:textId="77777777" w:rsidR="00DE3A99" w:rsidRPr="00570E01" w:rsidRDefault="00DE3A99" w:rsidP="00DE3A99">
      <w:pPr>
        <w:pStyle w:val="Prrafodelista"/>
        <w:ind w:left="851" w:right="851"/>
        <w:jc w:val="both"/>
        <w:rPr>
          <w:color w:val="000000" w:themeColor="text1"/>
          <w:lang w:eastAsia="es-CR"/>
        </w:rPr>
      </w:pPr>
      <w:r w:rsidRPr="00570E01">
        <w:rPr>
          <w:color w:val="000000" w:themeColor="text1"/>
          <w:lang w:eastAsia="es-CR"/>
        </w:rPr>
        <w:t>Los derechos y las obligaciones del contratista no podrán cederse sin la autorización previa y expresa de la Administración contratante, por medio de acto debidamente razonado. (…)”</w:t>
      </w:r>
    </w:p>
    <w:p w14:paraId="099D1E00" w14:textId="77777777" w:rsidR="00DE3A99" w:rsidRPr="00570E01" w:rsidRDefault="00DE3A99" w:rsidP="00DE3A99">
      <w:pPr>
        <w:pStyle w:val="Prrafodelista"/>
        <w:kinsoku w:val="0"/>
        <w:overflowPunct w:val="0"/>
        <w:ind w:left="851" w:right="851"/>
        <w:jc w:val="both"/>
        <w:textAlignment w:val="baseline"/>
        <w:rPr>
          <w:color w:val="000000" w:themeColor="text1"/>
        </w:rPr>
      </w:pPr>
    </w:p>
    <w:p w14:paraId="6B949859" w14:textId="77777777" w:rsidR="00DE3A99" w:rsidRPr="00570E01" w:rsidRDefault="00DE3A99" w:rsidP="00DE3A99">
      <w:pPr>
        <w:pStyle w:val="Prrafodelista"/>
        <w:widowControl w:val="0"/>
        <w:spacing w:line="276" w:lineRule="auto"/>
        <w:ind w:left="0"/>
        <w:jc w:val="both"/>
        <w:rPr>
          <w:color w:val="000000" w:themeColor="text1"/>
          <w:sz w:val="24"/>
          <w:szCs w:val="24"/>
          <w:lang w:eastAsia="es-CR"/>
        </w:rPr>
      </w:pPr>
      <w:r w:rsidRPr="00570E01">
        <w:rPr>
          <w:color w:val="000000" w:themeColor="text1"/>
          <w:sz w:val="24"/>
          <w:szCs w:val="24"/>
        </w:rPr>
        <w:t xml:space="preserve">El artículo 42 de la Ley N. 7969 </w:t>
      </w:r>
      <w:r w:rsidRPr="00570E01">
        <w:rPr>
          <w:color w:val="000000" w:themeColor="text1"/>
          <w:sz w:val="24"/>
          <w:szCs w:val="24"/>
          <w:lang w:eastAsia="es-CR"/>
        </w:rPr>
        <w:t>“Ley Reguladora del Servicio Público de Transporte Remunerado de Personas en Vehículos en la Modalidad de Taxi”, establece lo siguiente:</w:t>
      </w:r>
    </w:p>
    <w:p w14:paraId="3EA590EF" w14:textId="77777777" w:rsidR="00DE3A99" w:rsidRPr="00570E01" w:rsidRDefault="00DE3A99" w:rsidP="00DE3A99">
      <w:pPr>
        <w:pStyle w:val="Prrafodelista"/>
        <w:kinsoku w:val="0"/>
        <w:overflowPunct w:val="0"/>
        <w:spacing w:line="276" w:lineRule="auto"/>
        <w:ind w:left="851" w:right="851"/>
        <w:jc w:val="both"/>
        <w:textAlignment w:val="baseline"/>
        <w:rPr>
          <w:color w:val="000000" w:themeColor="text1"/>
        </w:rPr>
      </w:pPr>
    </w:p>
    <w:p w14:paraId="70B5EB60" w14:textId="77777777" w:rsidR="00DE3A99" w:rsidRPr="00570E01" w:rsidRDefault="00DE3A99" w:rsidP="00DE3A99">
      <w:pPr>
        <w:pStyle w:val="Prrafodelista"/>
        <w:widowControl w:val="0"/>
        <w:spacing w:line="276" w:lineRule="auto"/>
        <w:ind w:left="851" w:right="851"/>
        <w:jc w:val="both"/>
        <w:rPr>
          <w:color w:val="000000" w:themeColor="text1"/>
          <w:lang w:eastAsia="es-CR"/>
        </w:rPr>
      </w:pPr>
      <w:r w:rsidRPr="00570E01">
        <w:rPr>
          <w:color w:val="000000" w:themeColor="text1"/>
          <w:lang w:eastAsia="es-CR"/>
        </w:rPr>
        <w:t>“ARTÍCULO 42.- Cesión del contrato de concesión</w:t>
      </w:r>
    </w:p>
    <w:p w14:paraId="0E13B7D1" w14:textId="77777777" w:rsidR="00DE3A99" w:rsidRPr="00570E01" w:rsidRDefault="00DE3A99" w:rsidP="00DE3A99">
      <w:pPr>
        <w:pStyle w:val="Prrafodelista"/>
        <w:widowControl w:val="0"/>
        <w:spacing w:line="276" w:lineRule="auto"/>
        <w:ind w:left="851" w:right="851"/>
        <w:jc w:val="both"/>
        <w:rPr>
          <w:color w:val="000000" w:themeColor="text1"/>
          <w:lang w:eastAsia="es-CR"/>
        </w:rPr>
      </w:pPr>
      <w:r w:rsidRPr="00570E01">
        <w:rPr>
          <w:i/>
          <w:color w:val="000000" w:themeColor="text1"/>
          <w:u w:val="single"/>
          <w:lang w:eastAsia="es-CR"/>
        </w:rPr>
        <w:t>Previa autorización del Consejo, la concesión para prestar el servicio podrá cederse mediante escritura pública y se inscribirá en el Registro de Concesiones correspondiente</w:t>
      </w:r>
      <w:r w:rsidRPr="00570E01">
        <w:rPr>
          <w:color w:val="000000" w:themeColor="text1"/>
          <w:lang w:eastAsia="es-CR"/>
        </w:rPr>
        <w:t>.</w:t>
      </w:r>
    </w:p>
    <w:p w14:paraId="257F7CCF" w14:textId="77777777" w:rsidR="00DE3A99" w:rsidRPr="00570E01" w:rsidRDefault="00DE3A99" w:rsidP="00DE3A99">
      <w:pPr>
        <w:pStyle w:val="Prrafodelista"/>
        <w:widowControl w:val="0"/>
        <w:spacing w:line="276" w:lineRule="auto"/>
        <w:ind w:left="851" w:right="851"/>
        <w:jc w:val="both"/>
        <w:rPr>
          <w:color w:val="000000" w:themeColor="text1"/>
          <w:lang w:eastAsia="es-CR"/>
        </w:rPr>
      </w:pPr>
      <w:r w:rsidRPr="00570E01">
        <w:rPr>
          <w:color w:val="000000" w:themeColor="text1"/>
          <w:lang w:eastAsia="es-CR"/>
        </w:rPr>
        <w:t>Los procedimientos, las regulaciones y los requisitos para ceder el contrato serán fijados en el reglamento de la presente ley.</w:t>
      </w:r>
    </w:p>
    <w:p w14:paraId="26E3C74D" w14:textId="77777777" w:rsidR="00DE3A99" w:rsidRPr="00570E01" w:rsidRDefault="00DE3A99" w:rsidP="00DE3A99">
      <w:pPr>
        <w:pStyle w:val="Prrafodelista"/>
        <w:widowControl w:val="0"/>
        <w:spacing w:line="276" w:lineRule="auto"/>
        <w:ind w:left="851" w:right="851"/>
        <w:jc w:val="both"/>
        <w:rPr>
          <w:color w:val="000000" w:themeColor="text1"/>
          <w:lang w:eastAsia="es-CR"/>
        </w:rPr>
      </w:pPr>
      <w:r w:rsidRPr="00570E01">
        <w:rPr>
          <w:color w:val="000000" w:themeColor="text1"/>
          <w:lang w:eastAsia="es-CR"/>
        </w:rPr>
        <w:t>En ningún caso, el Consejo autorizará la cesión si no han transcurrido tres años desde el inicio del contrato de concesión.” [Cursiva y subrayado agregado]</w:t>
      </w:r>
    </w:p>
    <w:p w14:paraId="0B618DFF"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p>
    <w:p w14:paraId="38912BE1"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r w:rsidRPr="00570E01">
        <w:rPr>
          <w:color w:val="000000" w:themeColor="text1"/>
          <w:sz w:val="24"/>
          <w:szCs w:val="24"/>
        </w:rPr>
        <w:t xml:space="preserve">La norma transcrita, establece que la concesión </w:t>
      </w:r>
      <w:r w:rsidRPr="00570E01">
        <w:rPr>
          <w:i/>
          <w:color w:val="000000" w:themeColor="text1"/>
          <w:sz w:val="24"/>
          <w:szCs w:val="24"/>
        </w:rPr>
        <w:t>puede cederse mediante escritura pública</w:t>
      </w:r>
      <w:r w:rsidRPr="00570E01">
        <w:rPr>
          <w:color w:val="000000" w:themeColor="text1"/>
          <w:sz w:val="24"/>
          <w:szCs w:val="24"/>
        </w:rPr>
        <w:t xml:space="preserve">, pero </w:t>
      </w:r>
      <w:r w:rsidRPr="00570E01">
        <w:rPr>
          <w:b/>
          <w:color w:val="000000" w:themeColor="text1"/>
          <w:sz w:val="24"/>
          <w:szCs w:val="24"/>
        </w:rPr>
        <w:t xml:space="preserve">previa autorización </w:t>
      </w:r>
      <w:r w:rsidRPr="00570E01">
        <w:rPr>
          <w:color w:val="000000" w:themeColor="text1"/>
          <w:sz w:val="24"/>
          <w:szCs w:val="24"/>
        </w:rPr>
        <w:t xml:space="preserve">del Consejo de Transporte Público.  Esto porque el servicio público de transporte remunerado de personas -modalidad taxi-, tiene como titular del derecho al Estado, quien lo delega en un tercero -concesionario-, previo cumplimiento de requisitos. </w:t>
      </w:r>
    </w:p>
    <w:p w14:paraId="344D3214"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p>
    <w:p w14:paraId="1086ECDB"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r w:rsidRPr="00570E01">
        <w:rPr>
          <w:color w:val="000000" w:themeColor="text1"/>
          <w:sz w:val="24"/>
          <w:szCs w:val="24"/>
        </w:rPr>
        <w:t xml:space="preserve">El acto administrativo que autoriza la cesión de la concesión de transporte público remunerado de personas, modalidad taxi, es per se el acto de adjudicación, de modo que, el cesionario pasa a ser el adjudicatario y ve convertida su </w:t>
      </w:r>
      <w:r w:rsidRPr="00570E01">
        <w:rPr>
          <w:i/>
          <w:color w:val="000000" w:themeColor="text1"/>
          <w:sz w:val="24"/>
          <w:szCs w:val="24"/>
        </w:rPr>
        <w:t>“expectativa derecho”</w:t>
      </w:r>
      <w:r w:rsidRPr="00570E01">
        <w:rPr>
          <w:color w:val="000000" w:themeColor="text1"/>
          <w:sz w:val="24"/>
          <w:szCs w:val="24"/>
        </w:rPr>
        <w:t xml:space="preserve"> en un derecho subjetivo que se formalizará en el contrato de concesión; y el cedente (anterior concesionario), ve extinguidos sus derechos subjetivos la concesión cedida, y por ende pierde su legitimación, incluso a nivel de interés legítimo, toda vez que, jurídicamente, su relación contractual con la Administración se extinguió en virtud de la autorización de la cesión. (Léanse los folios 51 a 55 del expediente TAT-93-16)</w:t>
      </w:r>
    </w:p>
    <w:p w14:paraId="23393AE4"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p>
    <w:p w14:paraId="6595128B"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r w:rsidRPr="00570E01">
        <w:rPr>
          <w:color w:val="000000" w:themeColor="text1"/>
          <w:sz w:val="24"/>
          <w:szCs w:val="24"/>
        </w:rPr>
        <w:lastRenderedPageBreak/>
        <w:t>Esta posición ha sido reconocida por la Sala Constitucional en la Sentencia N. 5210-2004 de las 14:58 minutos del 18 de mayo 2004, a saber:</w:t>
      </w:r>
    </w:p>
    <w:p w14:paraId="22F556E8" w14:textId="77777777" w:rsidR="00DE3A99" w:rsidRPr="00570E01" w:rsidRDefault="00DE3A99" w:rsidP="00DE3A99">
      <w:pPr>
        <w:pStyle w:val="Prrafodelista"/>
        <w:kinsoku w:val="0"/>
        <w:overflowPunct w:val="0"/>
        <w:ind w:left="851" w:right="851"/>
        <w:contextualSpacing w:val="0"/>
        <w:jc w:val="both"/>
        <w:textAlignment w:val="baseline"/>
        <w:rPr>
          <w:color w:val="000000" w:themeColor="text1"/>
          <w:sz w:val="24"/>
          <w:szCs w:val="24"/>
        </w:rPr>
      </w:pPr>
    </w:p>
    <w:p w14:paraId="3913D826" w14:textId="77777777" w:rsidR="00DE3A99" w:rsidRPr="00570E01" w:rsidRDefault="00DE3A99" w:rsidP="00DE3A99">
      <w:pPr>
        <w:pStyle w:val="Prrafodelista"/>
        <w:kinsoku w:val="0"/>
        <w:overflowPunct w:val="0"/>
        <w:ind w:left="851" w:right="851"/>
        <w:contextualSpacing w:val="0"/>
        <w:jc w:val="both"/>
        <w:textAlignment w:val="baseline"/>
        <w:rPr>
          <w:b/>
          <w:bCs/>
          <w:color w:val="000000" w:themeColor="text1"/>
          <w:lang w:eastAsia="es-CR"/>
        </w:rPr>
      </w:pPr>
      <w:r w:rsidRPr="00570E01">
        <w:rPr>
          <w:bCs/>
          <w:color w:val="000000" w:themeColor="text1"/>
          <w:lang w:eastAsia="es-CR"/>
        </w:rPr>
        <w:t>“</w:t>
      </w:r>
      <w:r w:rsidRPr="00570E01">
        <w:rPr>
          <w:b/>
          <w:bCs/>
          <w:color w:val="000000" w:themeColor="text1"/>
          <w:lang w:eastAsia="es-CR"/>
        </w:rPr>
        <w:t>III. DE LA CONTRATACION ADMINISTRATIVA.</w:t>
      </w:r>
      <w:r w:rsidRPr="00570E01">
        <w:rPr>
          <w:color w:val="000000" w:themeColor="text1"/>
          <w:lang w:eastAsia="es-CR"/>
        </w:rPr>
        <w:t xml:space="preserve"> En relación con los fundamentos de impugnación, olvida el promovente los principios que integran la contratación administrativa. En primer término, efectivamente es cierto que el concesionario de servicio público es titular de derechos, lo cuáles tienen su origen directamente en el contrato administrativo, y que consisten esencialmente en el derecho de prestar el servicio en los términos y condiciones establecidos en el contrato de concesión y conforme a las normas jurídicas en vigor, así como el derecho de percibir una remuneración por parte de los usuarios del servicio como contraprestación del mismo, manteniendo el equilibrio del contrato. En la medida en que la concesión origina un derecho de explotación del servicio público por el plazo señalado en el contrato, puede decirse que ese derecho se integra al patrimonio del concesionario, que puede oponerlo frente a terceros. En cuanto a la propia Administración, ese derecho se resume en la obligación administrativa de no afectar el equilibrio financiero del contrato, y en la imposibilidad de rescatar la concesión si no es por los supuestos legalmente establecidos para dicho fin. Queda claro que el derecho derivado de la concesión </w:t>
      </w:r>
      <w:r w:rsidRPr="00570E01">
        <w:rPr>
          <w:b/>
          <w:bCs/>
          <w:color w:val="000000" w:themeColor="text1"/>
          <w:lang w:eastAsia="es-CR"/>
        </w:rPr>
        <w:t>no es de naturaleza real administrativa, se trata del otorgamiento de un derecho de explotación, no de un derecho real.</w:t>
      </w:r>
      <w:r w:rsidRPr="00570E01">
        <w:rPr>
          <w:color w:val="000000" w:themeColor="text1"/>
          <w:lang w:eastAsia="es-CR"/>
        </w:rPr>
        <w:t xml:space="preserve"> (...)</w:t>
      </w:r>
      <w:r w:rsidRPr="00570E01">
        <w:rPr>
          <w:b/>
          <w:bCs/>
          <w:color w:val="000000" w:themeColor="text1"/>
          <w:lang w:eastAsia="es-CR"/>
        </w:rPr>
        <w:t xml:space="preserve"> </w:t>
      </w:r>
    </w:p>
    <w:p w14:paraId="495809CA" w14:textId="77777777" w:rsidR="00DE3A99" w:rsidRPr="00570E01" w:rsidRDefault="00DE3A99" w:rsidP="00DE3A99">
      <w:pPr>
        <w:pStyle w:val="Prrafodelista"/>
        <w:kinsoku w:val="0"/>
        <w:overflowPunct w:val="0"/>
        <w:ind w:left="851" w:right="851"/>
        <w:contextualSpacing w:val="0"/>
        <w:jc w:val="both"/>
        <w:textAlignment w:val="baseline"/>
        <w:rPr>
          <w:b/>
          <w:bCs/>
          <w:color w:val="000000" w:themeColor="text1"/>
          <w:lang w:eastAsia="es-CR"/>
        </w:rPr>
      </w:pPr>
    </w:p>
    <w:p w14:paraId="517C5802" w14:textId="77777777" w:rsidR="00DE3A99" w:rsidRPr="00570E01" w:rsidRDefault="00DE3A99" w:rsidP="00347765">
      <w:pPr>
        <w:pStyle w:val="Prrafodelista"/>
        <w:kinsoku w:val="0"/>
        <w:overflowPunct w:val="0"/>
        <w:ind w:left="851" w:right="851"/>
        <w:contextualSpacing w:val="0"/>
        <w:jc w:val="both"/>
        <w:textAlignment w:val="baseline"/>
        <w:rPr>
          <w:color w:val="000000" w:themeColor="text1"/>
          <w:lang w:eastAsia="es-CR"/>
        </w:rPr>
      </w:pPr>
      <w:r w:rsidRPr="00570E01">
        <w:rPr>
          <w:b/>
          <w:bCs/>
          <w:color w:val="000000" w:themeColor="text1"/>
          <w:lang w:eastAsia="es-CR"/>
        </w:rPr>
        <w:t>IX.</w:t>
      </w:r>
      <w:r w:rsidRPr="00570E01">
        <w:rPr>
          <w:color w:val="000000" w:themeColor="text1"/>
          <w:lang w:eastAsia="es-CR"/>
        </w:rPr>
        <w:t xml:space="preserve"> Consecuentemente, con fundamento en los principios generales señalados en los considerandos anteriores, tampoco pueden ser transmitibles "inter vivos" los contratos administrativos, y únicamente cuando así lo disponga expresamente la ley o el contrato, y con la anuencia de la Administración es que tal transmisión podría verificarse, pero </w:t>
      </w:r>
      <w:r w:rsidRPr="00570E01">
        <w:rPr>
          <w:i/>
          <w:color w:val="000000" w:themeColor="text1"/>
          <w:u w:val="single"/>
          <w:lang w:eastAsia="es-CR"/>
        </w:rPr>
        <w:t>debe tenerse en cuenta que la "cesión" autorizada en el contrato o posteriormente por la Administración coloca al cesionario en el lugar del cedente, desvinculando a éste del contrato, incluso liberándolo de toda responsabilidad, salvo estipulación expresa en contrario.</w:t>
      </w:r>
      <w:r w:rsidRPr="00570E01">
        <w:rPr>
          <w:color w:val="000000" w:themeColor="text1"/>
          <w:lang w:eastAsia="es-CR"/>
        </w:rPr>
        <w:t xml:space="preserve"> (…)” [Cursiva y subrayado agregado]</w:t>
      </w:r>
    </w:p>
    <w:p w14:paraId="2A492576" w14:textId="77777777" w:rsidR="00DE3A99" w:rsidRPr="00570E01" w:rsidRDefault="00DE3A99" w:rsidP="00DE3A99">
      <w:pPr>
        <w:pStyle w:val="Style9"/>
        <w:tabs>
          <w:tab w:val="left" w:pos="426"/>
        </w:tabs>
        <w:kinsoku w:val="0"/>
        <w:autoSpaceDE/>
        <w:autoSpaceDN/>
        <w:spacing w:before="0" w:line="276" w:lineRule="auto"/>
        <w:ind w:right="0"/>
        <w:rPr>
          <w:color w:val="000000" w:themeColor="text1"/>
          <w:sz w:val="24"/>
          <w:szCs w:val="24"/>
          <w:lang w:val="es-CR"/>
        </w:rPr>
      </w:pPr>
    </w:p>
    <w:p w14:paraId="532EE673" w14:textId="77777777" w:rsidR="00DE3A99" w:rsidRPr="00570E01" w:rsidRDefault="00DE3A99" w:rsidP="00DE3A99">
      <w:pPr>
        <w:pStyle w:val="Style9"/>
        <w:tabs>
          <w:tab w:val="left" w:pos="426"/>
        </w:tabs>
        <w:kinsoku w:val="0"/>
        <w:autoSpaceDE/>
        <w:autoSpaceDN/>
        <w:spacing w:before="0" w:line="276" w:lineRule="auto"/>
        <w:ind w:right="0"/>
        <w:rPr>
          <w:color w:val="000000" w:themeColor="text1"/>
          <w:sz w:val="24"/>
          <w:szCs w:val="24"/>
          <w:lang w:val="es-CR"/>
        </w:rPr>
      </w:pPr>
      <w:r w:rsidRPr="00570E01">
        <w:rPr>
          <w:color w:val="000000" w:themeColor="text1"/>
          <w:sz w:val="24"/>
          <w:szCs w:val="24"/>
          <w:lang w:val="es-CR"/>
        </w:rPr>
        <w:t xml:space="preserve">Por lo anterior, el señor </w:t>
      </w:r>
      <w:r>
        <w:rPr>
          <w:b/>
          <w:smallCaps/>
          <w:color w:val="000000" w:themeColor="text1"/>
          <w:sz w:val="24"/>
          <w:szCs w:val="24"/>
          <w:lang w:val="es-CR"/>
        </w:rPr>
        <w:t>KRS</w:t>
      </w:r>
      <w:r w:rsidRPr="00570E01">
        <w:rPr>
          <w:color w:val="000000" w:themeColor="text1"/>
          <w:sz w:val="24"/>
          <w:szCs w:val="24"/>
          <w:lang w:val="es-CR"/>
        </w:rPr>
        <w:t>, no ostenta legitimación alguna para actuar en la fase recursiva del procedimiento administrativo e impugnar e</w:t>
      </w:r>
      <w:r>
        <w:rPr>
          <w:color w:val="000000" w:themeColor="text1"/>
          <w:sz w:val="24"/>
          <w:szCs w:val="24"/>
          <w:lang w:val="es-CR"/>
        </w:rPr>
        <w:t>l</w:t>
      </w:r>
      <w:r w:rsidRPr="00570E01">
        <w:rPr>
          <w:color w:val="000000" w:themeColor="text1"/>
          <w:sz w:val="24"/>
          <w:szCs w:val="24"/>
          <w:lang w:val="es-CR"/>
        </w:rPr>
        <w:t xml:space="preserve"> </w:t>
      </w:r>
      <w:r w:rsidRPr="00570E01">
        <w:rPr>
          <w:b/>
          <w:color w:val="000000" w:themeColor="text1"/>
          <w:sz w:val="24"/>
          <w:szCs w:val="24"/>
          <w:lang w:val="es-CR"/>
        </w:rPr>
        <w:t>Artículo 7.3.1 de la Sesión Ordinaria 12-2016 del 10 de marzo del 2016</w:t>
      </w:r>
      <w:r w:rsidRPr="00570E01">
        <w:rPr>
          <w:color w:val="000000" w:themeColor="text1"/>
          <w:sz w:val="24"/>
          <w:szCs w:val="24"/>
          <w:lang w:val="es-CR"/>
        </w:rPr>
        <w:t xml:space="preserve">. </w:t>
      </w:r>
    </w:p>
    <w:p w14:paraId="494BA7AA" w14:textId="77777777" w:rsidR="00DE3A99" w:rsidRPr="00570E01" w:rsidRDefault="00DE3A99" w:rsidP="00DE3A99">
      <w:pPr>
        <w:pStyle w:val="Style9"/>
        <w:tabs>
          <w:tab w:val="left" w:pos="426"/>
        </w:tabs>
        <w:kinsoku w:val="0"/>
        <w:autoSpaceDE/>
        <w:autoSpaceDN/>
        <w:spacing w:before="0" w:line="276" w:lineRule="auto"/>
        <w:ind w:right="0"/>
        <w:rPr>
          <w:color w:val="000000" w:themeColor="text1"/>
          <w:sz w:val="24"/>
          <w:szCs w:val="24"/>
          <w:lang w:val="es-CR"/>
        </w:rPr>
      </w:pPr>
    </w:p>
    <w:p w14:paraId="766BEF15" w14:textId="77777777" w:rsidR="00DE3A99" w:rsidRPr="00570E01" w:rsidRDefault="00DE3A99" w:rsidP="00DE3A99">
      <w:pPr>
        <w:pStyle w:val="Style9"/>
        <w:tabs>
          <w:tab w:val="left" w:pos="426"/>
        </w:tabs>
        <w:kinsoku w:val="0"/>
        <w:autoSpaceDE/>
        <w:autoSpaceDN/>
        <w:spacing w:before="0" w:line="276" w:lineRule="auto"/>
        <w:ind w:right="0"/>
        <w:rPr>
          <w:iCs/>
          <w:color w:val="000000" w:themeColor="text1"/>
          <w:sz w:val="24"/>
          <w:szCs w:val="24"/>
          <w:lang w:val="es-CR"/>
        </w:rPr>
      </w:pPr>
      <w:r w:rsidRPr="00570E01">
        <w:rPr>
          <w:color w:val="000000" w:themeColor="text1"/>
          <w:sz w:val="24"/>
          <w:szCs w:val="24"/>
          <w:lang w:val="es-CR"/>
        </w:rPr>
        <w:t xml:space="preserve">En lo que se refiere a la señora </w:t>
      </w:r>
      <w:r>
        <w:rPr>
          <w:b/>
          <w:smallCaps/>
          <w:color w:val="000000" w:themeColor="text1"/>
          <w:sz w:val="24"/>
          <w:szCs w:val="24"/>
          <w:lang w:val="es-CR"/>
        </w:rPr>
        <w:t>MNCB</w:t>
      </w:r>
      <w:r w:rsidRPr="00570E01">
        <w:rPr>
          <w:color w:val="000000" w:themeColor="text1"/>
          <w:sz w:val="24"/>
          <w:szCs w:val="24"/>
          <w:lang w:val="es-CR"/>
        </w:rPr>
        <w:t xml:space="preserve">, a quien mediante el </w:t>
      </w:r>
      <w:r w:rsidRPr="00570E01">
        <w:rPr>
          <w:b/>
          <w:color w:val="000000" w:themeColor="text1"/>
          <w:sz w:val="24"/>
          <w:szCs w:val="24"/>
          <w:lang w:val="es-CR"/>
        </w:rPr>
        <w:t>Artículo 7.12.9 de la Sesión Ordinaria 20-2015 del 15 de abril del 2015</w:t>
      </w:r>
      <w:r w:rsidRPr="00570E01">
        <w:rPr>
          <w:iCs/>
          <w:color w:val="000000" w:themeColor="text1"/>
          <w:sz w:val="24"/>
          <w:szCs w:val="24"/>
          <w:lang w:val="es-CR"/>
        </w:rPr>
        <w:t xml:space="preserve">, se le otorgó la autorización previa para obtener la cesión de los derechos subjetivos de explotación de la concesión administrativa de servicio público de transporte remunerado de personas modalidad taxi bajo la placa </w:t>
      </w:r>
      <w:r>
        <w:rPr>
          <w:iCs/>
          <w:color w:val="000000" w:themeColor="text1"/>
          <w:sz w:val="24"/>
          <w:szCs w:val="24"/>
          <w:lang w:val="es-CR"/>
        </w:rPr>
        <w:t>TSJ...</w:t>
      </w:r>
      <w:r w:rsidRPr="00570E01">
        <w:rPr>
          <w:iCs/>
          <w:color w:val="000000" w:themeColor="text1"/>
          <w:sz w:val="24"/>
          <w:szCs w:val="24"/>
          <w:lang w:val="es-CR"/>
        </w:rPr>
        <w:t>, se tiene que la misma es la nueva adjudicataria de dicha concesión, y por lo tanto se encuentra legitimada para interponer sus acciones recursivas.</w:t>
      </w:r>
    </w:p>
    <w:p w14:paraId="25C00007" w14:textId="77777777" w:rsidR="00DE3A99" w:rsidRPr="00570E01" w:rsidRDefault="00DE3A99" w:rsidP="00DE3A99">
      <w:pPr>
        <w:pStyle w:val="Style9"/>
        <w:tabs>
          <w:tab w:val="left" w:pos="426"/>
        </w:tabs>
        <w:kinsoku w:val="0"/>
        <w:autoSpaceDE/>
        <w:autoSpaceDN/>
        <w:spacing w:before="0" w:line="276" w:lineRule="auto"/>
        <w:ind w:right="0"/>
        <w:rPr>
          <w:iCs/>
          <w:color w:val="000000" w:themeColor="text1"/>
          <w:sz w:val="24"/>
          <w:szCs w:val="24"/>
          <w:lang w:val="es-CR"/>
        </w:rPr>
      </w:pPr>
    </w:p>
    <w:p w14:paraId="51CDC8B6" w14:textId="77777777" w:rsidR="00DE3A99" w:rsidRPr="00570E01" w:rsidRDefault="00DE3A99" w:rsidP="00DE3A99">
      <w:pPr>
        <w:pStyle w:val="Style9"/>
        <w:tabs>
          <w:tab w:val="left" w:pos="426"/>
        </w:tabs>
        <w:kinsoku w:val="0"/>
        <w:autoSpaceDE/>
        <w:autoSpaceDN/>
        <w:spacing w:before="0" w:line="276" w:lineRule="auto"/>
        <w:ind w:right="0"/>
        <w:rPr>
          <w:color w:val="000000" w:themeColor="text1"/>
          <w:sz w:val="24"/>
          <w:szCs w:val="24"/>
          <w:lang w:val="es-CR"/>
        </w:rPr>
      </w:pPr>
      <w:r w:rsidRPr="00570E01">
        <w:rPr>
          <w:b/>
          <w:color w:val="000000" w:themeColor="text1"/>
          <w:sz w:val="24"/>
          <w:szCs w:val="24"/>
          <w:u w:val="single"/>
          <w:lang w:val="es-CR"/>
        </w:rPr>
        <w:t>En cuanto al plazo</w:t>
      </w:r>
      <w:r w:rsidRPr="00570E01">
        <w:rPr>
          <w:b/>
          <w:color w:val="000000" w:themeColor="text1"/>
          <w:sz w:val="24"/>
          <w:szCs w:val="24"/>
          <w:lang w:val="es-CR"/>
        </w:rPr>
        <w:t xml:space="preserve">: </w:t>
      </w:r>
      <w:r w:rsidRPr="00570E01">
        <w:rPr>
          <w:iCs/>
          <w:color w:val="000000" w:themeColor="text1"/>
          <w:sz w:val="24"/>
          <w:szCs w:val="24"/>
          <w:lang w:val="es-CR"/>
        </w:rPr>
        <w:t xml:space="preserve">El acto administrativo que rechaza la reiteración de solicitud autorización de cesión del contrato de concesión de servicio público de transporte remunerado de personas modalidad taxi bajo la placa </w:t>
      </w:r>
      <w:r>
        <w:rPr>
          <w:iCs/>
          <w:color w:val="000000" w:themeColor="text1"/>
          <w:sz w:val="24"/>
          <w:szCs w:val="24"/>
          <w:lang w:val="es-CR"/>
        </w:rPr>
        <w:t>TSJ...</w:t>
      </w:r>
      <w:r w:rsidRPr="00570E01">
        <w:rPr>
          <w:color w:val="000000" w:themeColor="text1"/>
          <w:sz w:val="24"/>
          <w:szCs w:val="24"/>
          <w:lang w:val="es-CR"/>
        </w:rPr>
        <w:t xml:space="preserve">, fue notificado el </w:t>
      </w:r>
      <w:r w:rsidRPr="00570E01">
        <w:rPr>
          <w:b/>
          <w:color w:val="000000" w:themeColor="text1"/>
          <w:sz w:val="24"/>
          <w:szCs w:val="24"/>
          <w:lang w:val="es-CR"/>
        </w:rPr>
        <w:t>16 de marzo del 2016</w:t>
      </w:r>
      <w:r w:rsidRPr="00570E01">
        <w:rPr>
          <w:color w:val="000000" w:themeColor="text1"/>
          <w:sz w:val="24"/>
          <w:szCs w:val="24"/>
          <w:lang w:val="es-CR"/>
        </w:rPr>
        <w:t xml:space="preserve">, vía fax, y la recurrente </w:t>
      </w:r>
      <w:r w:rsidRPr="00570E01">
        <w:rPr>
          <w:iCs/>
          <w:color w:val="000000" w:themeColor="text1"/>
          <w:sz w:val="24"/>
          <w:szCs w:val="24"/>
          <w:lang w:val="es-CR"/>
        </w:rPr>
        <w:t>presentó sus recursos ordinarios e incidencias</w:t>
      </w:r>
      <w:r w:rsidRPr="00570E01">
        <w:rPr>
          <w:color w:val="000000" w:themeColor="text1"/>
          <w:sz w:val="24"/>
          <w:szCs w:val="24"/>
          <w:lang w:val="es-CR"/>
        </w:rPr>
        <w:t xml:space="preserve"> el </w:t>
      </w:r>
      <w:r w:rsidRPr="00570E01">
        <w:rPr>
          <w:b/>
          <w:color w:val="000000" w:themeColor="text1"/>
          <w:sz w:val="24"/>
          <w:szCs w:val="24"/>
          <w:lang w:val="es-CR"/>
        </w:rPr>
        <w:t>18 marzo del 2016</w:t>
      </w:r>
      <w:r w:rsidRPr="00570E01">
        <w:rPr>
          <w:color w:val="000000" w:themeColor="text1"/>
          <w:sz w:val="24"/>
          <w:szCs w:val="24"/>
          <w:lang w:val="es-CR"/>
        </w:rPr>
        <w:t xml:space="preserve">, por lo que se tiene como efectivamente </w:t>
      </w:r>
      <w:r w:rsidRPr="00570E01">
        <w:rPr>
          <w:iCs/>
          <w:color w:val="000000" w:themeColor="text1"/>
          <w:sz w:val="24"/>
          <w:szCs w:val="24"/>
          <w:lang w:val="es-CR"/>
        </w:rPr>
        <w:t>presentado en tiempo el recurso de Apelación y sus incidencias.</w:t>
      </w:r>
    </w:p>
    <w:p w14:paraId="5E99C27C"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p>
    <w:p w14:paraId="4BC6FD1E" w14:textId="77777777" w:rsidR="00DE3A99" w:rsidRPr="00570E01" w:rsidRDefault="00DE3A99" w:rsidP="00DE3A99">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570E01">
        <w:rPr>
          <w:b/>
          <w:color w:val="000000" w:themeColor="text1"/>
          <w:lang w:val="es-CR"/>
        </w:rPr>
        <w:lastRenderedPageBreak/>
        <w:t xml:space="preserve">3.- HECHOS PROBADOS. - </w:t>
      </w:r>
      <w:r w:rsidRPr="00570E01">
        <w:rPr>
          <w:color w:val="000000" w:themeColor="text1"/>
          <w:lang w:val="es-CR"/>
        </w:rPr>
        <w:t>De importancia para la decisión de este asunto, se estiman como debidamente demostrados los siguientes hechos:</w:t>
      </w:r>
    </w:p>
    <w:p w14:paraId="2BE93B38" w14:textId="77777777" w:rsidR="00DE3A99" w:rsidRPr="00570E01" w:rsidRDefault="00DE3A99" w:rsidP="00DE3A99">
      <w:pPr>
        <w:widowControl w:val="0"/>
        <w:kinsoku w:val="0"/>
        <w:overflowPunct w:val="0"/>
        <w:jc w:val="both"/>
        <w:textAlignment w:val="baseline"/>
        <w:rPr>
          <w:color w:val="000000" w:themeColor="text1"/>
          <w:sz w:val="22"/>
          <w:szCs w:val="22"/>
        </w:rPr>
      </w:pPr>
      <w:r w:rsidRPr="00570E01">
        <w:rPr>
          <w:b/>
          <w:color w:val="000000" w:themeColor="text1"/>
          <w:sz w:val="22"/>
          <w:szCs w:val="22"/>
        </w:rPr>
        <w:t>A.-</w:t>
      </w:r>
      <w:r w:rsidRPr="00570E01">
        <w:rPr>
          <w:color w:val="000000" w:themeColor="text1"/>
          <w:sz w:val="22"/>
          <w:szCs w:val="22"/>
        </w:rPr>
        <w:t xml:space="preserve"> Que el señor </w:t>
      </w:r>
      <w:r>
        <w:rPr>
          <w:b/>
          <w:smallCaps/>
          <w:color w:val="000000" w:themeColor="text1"/>
          <w:sz w:val="22"/>
          <w:szCs w:val="22"/>
        </w:rPr>
        <w:t>KRS</w:t>
      </w:r>
      <w:r w:rsidRPr="00570E01">
        <w:rPr>
          <w:color w:val="000000" w:themeColor="text1"/>
          <w:sz w:val="22"/>
          <w:szCs w:val="22"/>
        </w:rPr>
        <w:t xml:space="preserve">, solicitó la </w:t>
      </w:r>
      <w:r w:rsidRPr="00570E01">
        <w:rPr>
          <w:iCs/>
          <w:color w:val="000000" w:themeColor="text1"/>
          <w:sz w:val="22"/>
          <w:szCs w:val="22"/>
        </w:rPr>
        <w:t xml:space="preserve">cesión del contrato de concesión de servicio público de transporte remunerado de personas modalidad taxi bajo la placa </w:t>
      </w:r>
      <w:r>
        <w:rPr>
          <w:iCs/>
          <w:color w:val="000000" w:themeColor="text1"/>
          <w:sz w:val="22"/>
          <w:szCs w:val="22"/>
        </w:rPr>
        <w:t>TSJ...</w:t>
      </w:r>
      <w:r w:rsidRPr="00570E01">
        <w:rPr>
          <w:iCs/>
          <w:color w:val="000000" w:themeColor="text1"/>
          <w:sz w:val="22"/>
          <w:szCs w:val="22"/>
        </w:rPr>
        <w:t xml:space="preserve">, en favor de la señora </w:t>
      </w:r>
      <w:r>
        <w:rPr>
          <w:b/>
          <w:smallCaps/>
          <w:color w:val="000000" w:themeColor="text1"/>
          <w:sz w:val="22"/>
          <w:szCs w:val="22"/>
        </w:rPr>
        <w:t>MNCB</w:t>
      </w:r>
      <w:r w:rsidRPr="00570E01">
        <w:rPr>
          <w:color w:val="000000" w:themeColor="text1"/>
          <w:sz w:val="22"/>
          <w:szCs w:val="22"/>
        </w:rPr>
        <w:t>.  (Léanse los folios 53 a 54 del expediente TAT-093-16)</w:t>
      </w:r>
    </w:p>
    <w:p w14:paraId="2D91AC96" w14:textId="77777777" w:rsidR="00DE3A99" w:rsidRPr="00570E01" w:rsidRDefault="00DE3A99" w:rsidP="00DE3A99">
      <w:pPr>
        <w:kinsoku w:val="0"/>
        <w:overflowPunct w:val="0"/>
        <w:jc w:val="both"/>
        <w:textAlignment w:val="baseline"/>
        <w:rPr>
          <w:bCs/>
          <w:i/>
          <w:sz w:val="22"/>
          <w:szCs w:val="22"/>
        </w:rPr>
      </w:pPr>
      <w:r w:rsidRPr="00570E01">
        <w:rPr>
          <w:b/>
          <w:color w:val="000000" w:themeColor="text1"/>
          <w:sz w:val="22"/>
          <w:szCs w:val="22"/>
        </w:rPr>
        <w:t xml:space="preserve">B.- </w:t>
      </w:r>
      <w:r w:rsidRPr="00570E01">
        <w:rPr>
          <w:color w:val="000000" w:themeColor="text1"/>
          <w:sz w:val="22"/>
          <w:szCs w:val="22"/>
        </w:rPr>
        <w:t xml:space="preserve">La Junta Directiva del Consejo de Transporte Público, autoriza la cesión </w:t>
      </w:r>
      <w:r w:rsidRPr="00570E01">
        <w:rPr>
          <w:iCs/>
          <w:color w:val="000000" w:themeColor="text1"/>
          <w:sz w:val="22"/>
          <w:szCs w:val="22"/>
        </w:rPr>
        <w:t xml:space="preserve">del contrato de concesión de servicio público de transporte remunerado de personas modalidad taxi bajo la placa </w:t>
      </w:r>
      <w:r>
        <w:rPr>
          <w:iCs/>
          <w:color w:val="000000" w:themeColor="text1"/>
          <w:sz w:val="22"/>
          <w:szCs w:val="22"/>
        </w:rPr>
        <w:t>TSJ...</w:t>
      </w:r>
      <w:r w:rsidRPr="00570E01">
        <w:rPr>
          <w:iCs/>
          <w:color w:val="000000" w:themeColor="text1"/>
          <w:sz w:val="22"/>
          <w:szCs w:val="22"/>
        </w:rPr>
        <w:t xml:space="preserve">, en favor de la señora </w:t>
      </w:r>
      <w:r>
        <w:rPr>
          <w:b/>
          <w:smallCaps/>
          <w:color w:val="000000" w:themeColor="text1"/>
          <w:sz w:val="22"/>
          <w:szCs w:val="22"/>
        </w:rPr>
        <w:t>MNCB</w:t>
      </w:r>
      <w:r w:rsidRPr="00570E01">
        <w:rPr>
          <w:color w:val="000000" w:themeColor="text1"/>
          <w:sz w:val="22"/>
          <w:szCs w:val="22"/>
        </w:rPr>
        <w:t xml:space="preserve"> en el </w:t>
      </w:r>
      <w:r w:rsidRPr="00570E01">
        <w:rPr>
          <w:b/>
          <w:color w:val="000000" w:themeColor="text1"/>
          <w:sz w:val="22"/>
          <w:szCs w:val="22"/>
        </w:rPr>
        <w:t>Artículo 7.12.9 de la Sesión Ordinaria 20-201</w:t>
      </w:r>
      <w:r>
        <w:rPr>
          <w:b/>
          <w:color w:val="000000" w:themeColor="text1"/>
          <w:sz w:val="22"/>
          <w:szCs w:val="22"/>
        </w:rPr>
        <w:t>5</w:t>
      </w:r>
      <w:r w:rsidRPr="00570E01">
        <w:rPr>
          <w:b/>
          <w:color w:val="000000" w:themeColor="text1"/>
          <w:sz w:val="22"/>
          <w:szCs w:val="22"/>
        </w:rPr>
        <w:t xml:space="preserve"> del 15 de abril del 201</w:t>
      </w:r>
      <w:r>
        <w:rPr>
          <w:b/>
          <w:color w:val="000000" w:themeColor="text1"/>
          <w:sz w:val="22"/>
          <w:szCs w:val="22"/>
        </w:rPr>
        <w:t>5</w:t>
      </w:r>
      <w:r w:rsidRPr="00570E01">
        <w:rPr>
          <w:color w:val="000000" w:themeColor="text1"/>
          <w:sz w:val="22"/>
          <w:szCs w:val="22"/>
        </w:rPr>
        <w:t xml:space="preserve">, acogiendo las recomendaciones del Informe DAJ-2015001143 del 8 de abril del 2015, emitido por la Dirección de Asuntos Jurídicos del Consejo, estableciendo: “(…) </w:t>
      </w:r>
      <w:r w:rsidRPr="00570E01">
        <w:rPr>
          <w:bCs/>
          <w:i/>
          <w:sz w:val="22"/>
          <w:szCs w:val="22"/>
        </w:rPr>
        <w:t xml:space="preserve">1-Aprobar la solicitud que formula el señor </w:t>
      </w:r>
      <w:r>
        <w:rPr>
          <w:bCs/>
          <w:i/>
          <w:sz w:val="22"/>
          <w:szCs w:val="22"/>
        </w:rPr>
        <w:t>KRS</w:t>
      </w:r>
      <w:r w:rsidRPr="00570E01">
        <w:rPr>
          <w:bCs/>
          <w:i/>
          <w:sz w:val="22"/>
          <w:szCs w:val="22"/>
        </w:rPr>
        <w:t xml:space="preserve">, cédula de identidad </w:t>
      </w:r>
      <w:r>
        <w:rPr>
          <w:bCs/>
          <w:i/>
          <w:sz w:val="22"/>
          <w:szCs w:val="22"/>
        </w:rPr>
        <w:t>...</w:t>
      </w:r>
      <w:r w:rsidRPr="00570E01">
        <w:rPr>
          <w:bCs/>
          <w:i/>
          <w:sz w:val="22"/>
          <w:szCs w:val="22"/>
        </w:rPr>
        <w:t xml:space="preserve">, y se autorice ceder </w:t>
      </w:r>
      <w:r w:rsidRPr="00570E01">
        <w:rPr>
          <w:b/>
          <w:bCs/>
          <w:i/>
          <w:sz w:val="22"/>
          <w:szCs w:val="22"/>
          <w:u w:val="single"/>
        </w:rPr>
        <w:t>mediante escritura pública</w:t>
      </w:r>
      <w:r w:rsidRPr="00570E01">
        <w:rPr>
          <w:bCs/>
          <w:i/>
          <w:sz w:val="22"/>
          <w:szCs w:val="22"/>
        </w:rPr>
        <w:t xml:space="preserve"> la concesión administrativa modalidad taxi de la placa </w:t>
      </w:r>
      <w:r w:rsidR="004D38DB">
        <w:rPr>
          <w:bCs/>
          <w:i/>
          <w:sz w:val="22"/>
          <w:szCs w:val="22"/>
        </w:rPr>
        <w:t>T...</w:t>
      </w:r>
      <w:r w:rsidRPr="00570E01">
        <w:rPr>
          <w:bCs/>
          <w:i/>
          <w:sz w:val="22"/>
          <w:szCs w:val="22"/>
        </w:rPr>
        <w:t xml:space="preserve"> adjudicada dentro del Primer Procedimiento Especial Abreviado de Taxis a favor del señor </w:t>
      </w:r>
      <w:r>
        <w:rPr>
          <w:bCs/>
          <w:i/>
          <w:sz w:val="22"/>
          <w:szCs w:val="22"/>
        </w:rPr>
        <w:t>MNCB</w:t>
      </w:r>
      <w:r w:rsidRPr="00570E01">
        <w:rPr>
          <w:bCs/>
          <w:i/>
          <w:sz w:val="22"/>
          <w:szCs w:val="22"/>
        </w:rPr>
        <w:t xml:space="preserve">, cedula de identidad </w:t>
      </w:r>
      <w:r>
        <w:rPr>
          <w:bCs/>
          <w:i/>
          <w:sz w:val="22"/>
          <w:szCs w:val="22"/>
        </w:rPr>
        <w:t>...</w:t>
      </w:r>
      <w:r w:rsidRPr="00570E01">
        <w:rPr>
          <w:bCs/>
          <w:i/>
          <w:sz w:val="22"/>
          <w:szCs w:val="22"/>
        </w:rPr>
        <w:t xml:space="preserve">, con fundamento en el artículo 42 de la Ley 7969. 2-Remitir el legajo de expediente 294472 que consta de 26 folios al Departamento de Administración de Concesiones y Permisos a efecto de que se integre al expediente administrativo de la placa de taxi </w:t>
      </w:r>
      <w:r>
        <w:rPr>
          <w:bCs/>
          <w:i/>
          <w:sz w:val="22"/>
          <w:szCs w:val="22"/>
        </w:rPr>
        <w:t>TXXX</w:t>
      </w:r>
      <w:r w:rsidRPr="00570E01">
        <w:rPr>
          <w:bCs/>
          <w:i/>
          <w:sz w:val="22"/>
          <w:szCs w:val="22"/>
        </w:rPr>
        <w:t>, de conformidad con lo establecido en la Ley No. 8220.</w:t>
      </w:r>
    </w:p>
    <w:p w14:paraId="4896B6C8" w14:textId="77777777" w:rsidR="00DE3A99" w:rsidRPr="00570E01" w:rsidRDefault="00DE3A99" w:rsidP="00DE3A99">
      <w:pPr>
        <w:kinsoku w:val="0"/>
        <w:overflowPunct w:val="0"/>
        <w:jc w:val="both"/>
        <w:textAlignment w:val="baseline"/>
        <w:rPr>
          <w:color w:val="000000" w:themeColor="text1"/>
          <w:sz w:val="22"/>
          <w:szCs w:val="22"/>
        </w:rPr>
      </w:pPr>
      <w:r w:rsidRPr="00570E01">
        <w:rPr>
          <w:bCs/>
          <w:i/>
          <w:sz w:val="22"/>
          <w:szCs w:val="22"/>
        </w:rPr>
        <w:t xml:space="preserve">3- Informar al señor </w:t>
      </w:r>
      <w:r>
        <w:rPr>
          <w:bCs/>
          <w:i/>
          <w:sz w:val="22"/>
          <w:szCs w:val="22"/>
        </w:rPr>
        <w:t>MNCB</w:t>
      </w:r>
      <w:r w:rsidRPr="00570E01">
        <w:rPr>
          <w:bCs/>
          <w:i/>
          <w:sz w:val="22"/>
          <w:szCs w:val="22"/>
        </w:rPr>
        <w:t xml:space="preserve">, cedula de identidad </w:t>
      </w:r>
      <w:r>
        <w:rPr>
          <w:b/>
          <w:bCs/>
          <w:i/>
          <w:sz w:val="22"/>
          <w:szCs w:val="22"/>
        </w:rPr>
        <w:t>...</w:t>
      </w:r>
      <w:r w:rsidRPr="00570E01">
        <w:rPr>
          <w:b/>
          <w:bCs/>
          <w:i/>
          <w:sz w:val="22"/>
          <w:szCs w:val="22"/>
        </w:rPr>
        <w:t>,</w:t>
      </w:r>
      <w:r w:rsidRPr="00570E01">
        <w:rPr>
          <w:bCs/>
          <w:i/>
          <w:sz w:val="22"/>
          <w:szCs w:val="22"/>
        </w:rPr>
        <w:t xml:space="preserve"> que deberá presentarse dentro del plazo de un mes calendario contado a partir d</w:t>
      </w:r>
      <w:r>
        <w:rPr>
          <w:bCs/>
          <w:i/>
          <w:sz w:val="22"/>
          <w:szCs w:val="22"/>
        </w:rPr>
        <w:t>e</w:t>
      </w:r>
      <w:r w:rsidRPr="00570E01">
        <w:rPr>
          <w:bCs/>
          <w:i/>
          <w:sz w:val="22"/>
          <w:szCs w:val="22"/>
        </w:rPr>
        <w:t xml:space="preserve">l día siguiente a la debida notificación, al Departamento de Administración de Concesiones y Permisos a efecto de iniciar los trámites de formalización de la cesión, aportando declaración jurada rendida ante notario público, bajo fe de juramento, en la cual conste: Que no lo alcanza ninguna de las prohibiciones contenidas en la Ley 7969, ni en la Ley de Contratación Administrativa, No 7494 y sus Reglamentos. Que se compromete a respetar la base de operación que se le asigne. Que se compromete a mantener vigente, durante todo el período de la concesión, los seguros de ley del vehículo que utilizara para prestar el servicio de taxi. Que se compromete a cobrar solo la tarifa autorizada oficialmente. Que se compromete a efectuar las revisiones técnicas periódicas estipuladas en la Ley de Tránsito por Vías Públicas Terrestres y testimonio original de la escritura pública de cesión de la concesión administrativa modalidad taxi de la placa </w:t>
      </w:r>
      <w:r>
        <w:rPr>
          <w:bCs/>
          <w:i/>
          <w:sz w:val="22"/>
          <w:szCs w:val="22"/>
        </w:rPr>
        <w:t>TXXX</w:t>
      </w:r>
      <w:r w:rsidRPr="00570E01">
        <w:rPr>
          <w:bCs/>
          <w:i/>
          <w:sz w:val="22"/>
          <w:szCs w:val="22"/>
        </w:rPr>
        <w:t xml:space="preserve"> que por ese acto se autoriza, caso contrario la autorización quedara sin efecto. (…)” [Cursiva agregada] </w:t>
      </w:r>
      <w:r w:rsidRPr="00570E01">
        <w:rPr>
          <w:color w:val="000000" w:themeColor="text1"/>
          <w:sz w:val="22"/>
          <w:szCs w:val="22"/>
        </w:rPr>
        <w:t xml:space="preserve">El acuerdo fue notificado vía fax el 27 de abril del 2015. (Léanse los folios 51 a 55 del expediente TAT-93-16) </w:t>
      </w:r>
    </w:p>
    <w:p w14:paraId="58EEEAA6" w14:textId="77777777" w:rsidR="00DE3A99" w:rsidRPr="00570E01" w:rsidRDefault="00DE3A99" w:rsidP="00DE3A99">
      <w:pPr>
        <w:widowControl w:val="0"/>
        <w:kinsoku w:val="0"/>
        <w:overflowPunct w:val="0"/>
        <w:jc w:val="both"/>
        <w:textAlignment w:val="baseline"/>
        <w:rPr>
          <w:color w:val="000000" w:themeColor="text1"/>
          <w:sz w:val="22"/>
          <w:szCs w:val="22"/>
        </w:rPr>
      </w:pPr>
      <w:r w:rsidRPr="00570E01">
        <w:rPr>
          <w:rStyle w:val="CharacterStyle1"/>
          <w:b/>
          <w:color w:val="000000" w:themeColor="text1"/>
          <w:spacing w:val="6"/>
          <w:sz w:val="22"/>
          <w:szCs w:val="22"/>
        </w:rPr>
        <w:t>C.-</w:t>
      </w:r>
      <w:r w:rsidRPr="00570E01">
        <w:rPr>
          <w:rStyle w:val="CharacterStyle1"/>
          <w:color w:val="000000" w:themeColor="text1"/>
          <w:spacing w:val="6"/>
          <w:sz w:val="22"/>
          <w:szCs w:val="22"/>
        </w:rPr>
        <w:t xml:space="preserve"> El </w:t>
      </w:r>
      <w:r w:rsidRPr="00570E01">
        <w:rPr>
          <w:rStyle w:val="CharacterStyle1"/>
          <w:b/>
          <w:color w:val="000000" w:themeColor="text1"/>
          <w:spacing w:val="6"/>
          <w:sz w:val="22"/>
          <w:szCs w:val="22"/>
        </w:rPr>
        <w:t>20 de octubre del 2015</w:t>
      </w:r>
      <w:r w:rsidRPr="00570E01">
        <w:rPr>
          <w:rStyle w:val="CharacterStyle1"/>
          <w:color w:val="000000" w:themeColor="text1"/>
          <w:spacing w:val="6"/>
          <w:sz w:val="22"/>
          <w:szCs w:val="22"/>
        </w:rPr>
        <w:t xml:space="preserve"> el señor </w:t>
      </w:r>
      <w:r>
        <w:rPr>
          <w:b/>
          <w:smallCaps/>
          <w:color w:val="000000" w:themeColor="text1"/>
          <w:sz w:val="22"/>
          <w:szCs w:val="22"/>
        </w:rPr>
        <w:t>KRS</w:t>
      </w:r>
      <w:r w:rsidRPr="00570E01">
        <w:rPr>
          <w:color w:val="000000" w:themeColor="text1"/>
          <w:sz w:val="22"/>
          <w:szCs w:val="22"/>
        </w:rPr>
        <w:t xml:space="preserve">, solicitó nuevamente la </w:t>
      </w:r>
      <w:r w:rsidRPr="00570E01">
        <w:rPr>
          <w:iCs/>
          <w:color w:val="000000" w:themeColor="text1"/>
          <w:sz w:val="22"/>
          <w:szCs w:val="22"/>
        </w:rPr>
        <w:t xml:space="preserve">cesión del contrato de concesión de servicio público de transporte remunerado de personas modalidad taxi bajo la placa </w:t>
      </w:r>
      <w:r>
        <w:rPr>
          <w:iCs/>
          <w:color w:val="000000" w:themeColor="text1"/>
          <w:sz w:val="22"/>
          <w:szCs w:val="22"/>
        </w:rPr>
        <w:t>TSJ...</w:t>
      </w:r>
      <w:r w:rsidRPr="00570E01">
        <w:rPr>
          <w:iCs/>
          <w:color w:val="000000" w:themeColor="text1"/>
          <w:sz w:val="22"/>
          <w:szCs w:val="22"/>
        </w:rPr>
        <w:t xml:space="preserve">, siempre en favor de la señora </w:t>
      </w:r>
      <w:r>
        <w:rPr>
          <w:b/>
          <w:smallCaps/>
          <w:color w:val="000000" w:themeColor="text1"/>
          <w:sz w:val="22"/>
          <w:szCs w:val="22"/>
        </w:rPr>
        <w:t>MNCB</w:t>
      </w:r>
      <w:r w:rsidRPr="00570E01">
        <w:rPr>
          <w:color w:val="000000" w:themeColor="text1"/>
          <w:sz w:val="22"/>
          <w:szCs w:val="22"/>
        </w:rPr>
        <w:t>.  (Léanse los folios 47 a 49 del expediente TAT-093-16)</w:t>
      </w:r>
    </w:p>
    <w:p w14:paraId="60ACD3E5" w14:textId="77777777" w:rsidR="00DE3A99" w:rsidRPr="00570E01" w:rsidRDefault="00DE3A99" w:rsidP="00DE3A99">
      <w:pPr>
        <w:widowControl w:val="0"/>
        <w:kinsoku w:val="0"/>
        <w:overflowPunct w:val="0"/>
        <w:jc w:val="both"/>
        <w:textAlignment w:val="baseline"/>
        <w:rPr>
          <w:color w:val="000000" w:themeColor="text1"/>
          <w:sz w:val="22"/>
          <w:szCs w:val="22"/>
        </w:rPr>
      </w:pPr>
      <w:r w:rsidRPr="00570E01">
        <w:rPr>
          <w:rStyle w:val="CharacterStyle1"/>
          <w:b/>
          <w:color w:val="000000" w:themeColor="text1"/>
          <w:spacing w:val="6"/>
          <w:sz w:val="22"/>
          <w:szCs w:val="22"/>
        </w:rPr>
        <w:t>D.-</w:t>
      </w:r>
      <w:r w:rsidRPr="00570E01">
        <w:rPr>
          <w:rStyle w:val="CharacterStyle1"/>
          <w:color w:val="000000" w:themeColor="text1"/>
          <w:spacing w:val="6"/>
          <w:sz w:val="22"/>
          <w:szCs w:val="22"/>
        </w:rPr>
        <w:t xml:space="preserve"> </w:t>
      </w:r>
      <w:r w:rsidRPr="00570E01">
        <w:rPr>
          <w:color w:val="000000" w:themeColor="text1"/>
          <w:sz w:val="22"/>
          <w:szCs w:val="22"/>
        </w:rPr>
        <w:t xml:space="preserve">La Junta Directiva del Consejo de Transporte Público, en el </w:t>
      </w:r>
      <w:r w:rsidRPr="00570E01">
        <w:rPr>
          <w:b/>
          <w:color w:val="000000" w:themeColor="text1"/>
          <w:sz w:val="22"/>
          <w:szCs w:val="22"/>
        </w:rPr>
        <w:t>Artículo 7.3.1 de la Sesión Ordinaria 12-201</w:t>
      </w:r>
      <w:r>
        <w:rPr>
          <w:b/>
          <w:color w:val="000000" w:themeColor="text1"/>
          <w:sz w:val="22"/>
          <w:szCs w:val="22"/>
        </w:rPr>
        <w:t>5</w:t>
      </w:r>
      <w:r w:rsidRPr="00570E01">
        <w:rPr>
          <w:b/>
          <w:color w:val="000000" w:themeColor="text1"/>
          <w:sz w:val="22"/>
          <w:szCs w:val="22"/>
        </w:rPr>
        <w:t xml:space="preserve"> del 10 de marzo del 201</w:t>
      </w:r>
      <w:r>
        <w:rPr>
          <w:b/>
          <w:color w:val="000000" w:themeColor="text1"/>
          <w:sz w:val="22"/>
          <w:szCs w:val="22"/>
        </w:rPr>
        <w:t>5</w:t>
      </w:r>
      <w:r w:rsidRPr="00570E01">
        <w:rPr>
          <w:color w:val="000000" w:themeColor="text1"/>
          <w:sz w:val="22"/>
          <w:szCs w:val="22"/>
        </w:rPr>
        <w:t xml:space="preserve">, conoce el informe emitido por la Dirección de Asuntos Jurídicos número DAJ-2016-000735 del 2 de marzo del 2016; acoge las recomendaciones del informe, y rechaza la reiteración de la solicitud del señor </w:t>
      </w:r>
      <w:r>
        <w:rPr>
          <w:b/>
          <w:smallCaps/>
          <w:color w:val="000000" w:themeColor="text1"/>
          <w:sz w:val="22"/>
          <w:szCs w:val="22"/>
        </w:rPr>
        <w:t>KRS</w:t>
      </w:r>
      <w:r w:rsidRPr="00570E01">
        <w:rPr>
          <w:color w:val="000000" w:themeColor="text1"/>
          <w:sz w:val="22"/>
          <w:szCs w:val="22"/>
        </w:rPr>
        <w:t xml:space="preserve">, debido a que la autorización para ceder la concesión de la placa de Taxi </w:t>
      </w:r>
      <w:r>
        <w:rPr>
          <w:color w:val="000000" w:themeColor="text1"/>
          <w:sz w:val="22"/>
          <w:szCs w:val="22"/>
        </w:rPr>
        <w:t>TSJ...</w:t>
      </w:r>
      <w:r w:rsidRPr="00570E01">
        <w:rPr>
          <w:color w:val="000000" w:themeColor="text1"/>
          <w:sz w:val="22"/>
          <w:szCs w:val="22"/>
        </w:rPr>
        <w:t xml:space="preserve">, ya había sido autorizada en el en el </w:t>
      </w:r>
      <w:r w:rsidRPr="00570E01">
        <w:rPr>
          <w:b/>
          <w:color w:val="000000" w:themeColor="text1"/>
          <w:sz w:val="22"/>
          <w:szCs w:val="22"/>
        </w:rPr>
        <w:t>Artículo 7.12.9 de la Sesión Ordinaria 20-201</w:t>
      </w:r>
      <w:r>
        <w:rPr>
          <w:b/>
          <w:color w:val="000000" w:themeColor="text1"/>
          <w:sz w:val="22"/>
          <w:szCs w:val="22"/>
        </w:rPr>
        <w:t>5 del 15 de abril del 2015</w:t>
      </w:r>
      <w:r w:rsidRPr="00570E01">
        <w:rPr>
          <w:color w:val="000000" w:themeColor="text1"/>
          <w:sz w:val="22"/>
          <w:szCs w:val="22"/>
        </w:rPr>
        <w:t xml:space="preserve">. Ordena la apertura de un procedimiento administrativo disciplinario en contra de la nueva adjudicataria, la señora </w:t>
      </w:r>
      <w:r>
        <w:rPr>
          <w:b/>
          <w:smallCaps/>
          <w:color w:val="000000" w:themeColor="text1"/>
          <w:sz w:val="22"/>
          <w:szCs w:val="22"/>
        </w:rPr>
        <w:t>MNCB</w:t>
      </w:r>
      <w:r w:rsidRPr="00570E01">
        <w:rPr>
          <w:color w:val="000000" w:themeColor="text1"/>
          <w:sz w:val="22"/>
          <w:szCs w:val="22"/>
        </w:rPr>
        <w:t>, por presunta falta de formalización del contrato de concesión. El a</w:t>
      </w:r>
      <w:r w:rsidRPr="00570E01">
        <w:rPr>
          <w:bCs/>
          <w:color w:val="000000" w:themeColor="text1"/>
          <w:sz w:val="22"/>
          <w:szCs w:val="22"/>
        </w:rPr>
        <w:t xml:space="preserve">cuerdo notificado a la recurrente el día </w:t>
      </w:r>
      <w:r w:rsidRPr="00570E01">
        <w:rPr>
          <w:b/>
          <w:bCs/>
          <w:color w:val="000000" w:themeColor="text1"/>
          <w:sz w:val="22"/>
          <w:szCs w:val="22"/>
        </w:rPr>
        <w:t>16 de marzo del 2016.</w:t>
      </w:r>
      <w:r w:rsidRPr="00570E01">
        <w:rPr>
          <w:color w:val="000000" w:themeColor="text1"/>
          <w:sz w:val="22"/>
          <w:szCs w:val="22"/>
        </w:rPr>
        <w:t xml:space="preserve"> </w:t>
      </w:r>
    </w:p>
    <w:p w14:paraId="6149E01E" w14:textId="77777777" w:rsidR="00DE3A99" w:rsidRPr="00570E01" w:rsidRDefault="00DE3A99" w:rsidP="00DE3A99">
      <w:pPr>
        <w:widowControl w:val="0"/>
        <w:kinsoku w:val="0"/>
        <w:overflowPunct w:val="0"/>
        <w:jc w:val="both"/>
        <w:textAlignment w:val="baseline"/>
        <w:rPr>
          <w:i/>
          <w:color w:val="000000" w:themeColor="text1"/>
          <w:sz w:val="22"/>
          <w:szCs w:val="22"/>
        </w:rPr>
      </w:pPr>
      <w:r w:rsidRPr="00570E01">
        <w:rPr>
          <w:b/>
          <w:color w:val="000000" w:themeColor="text1"/>
          <w:sz w:val="22"/>
          <w:szCs w:val="22"/>
        </w:rPr>
        <w:t>E.-</w:t>
      </w:r>
      <w:r w:rsidRPr="00570E01">
        <w:rPr>
          <w:color w:val="000000" w:themeColor="text1"/>
          <w:sz w:val="22"/>
          <w:szCs w:val="22"/>
        </w:rPr>
        <w:t xml:space="preserve"> El </w:t>
      </w:r>
      <w:r w:rsidRPr="00570E01">
        <w:rPr>
          <w:b/>
          <w:color w:val="000000" w:themeColor="text1"/>
          <w:sz w:val="22"/>
          <w:szCs w:val="22"/>
        </w:rPr>
        <w:t>18 de marzo del 2016</w:t>
      </w:r>
      <w:r w:rsidRPr="00570E01">
        <w:rPr>
          <w:color w:val="000000" w:themeColor="text1"/>
          <w:sz w:val="22"/>
          <w:szCs w:val="22"/>
        </w:rPr>
        <w:t xml:space="preserve">, </w:t>
      </w:r>
      <w:r>
        <w:rPr>
          <w:b/>
          <w:smallCaps/>
          <w:color w:val="000000" w:themeColor="text1"/>
          <w:sz w:val="22"/>
          <w:szCs w:val="22"/>
        </w:rPr>
        <w:t>KRS</w:t>
      </w:r>
      <w:r w:rsidRPr="00570E01">
        <w:rPr>
          <w:color w:val="000000" w:themeColor="text1"/>
          <w:sz w:val="22"/>
          <w:szCs w:val="22"/>
        </w:rPr>
        <w:t>, y</w:t>
      </w:r>
      <w:r w:rsidRPr="00570E01">
        <w:rPr>
          <w:iCs/>
          <w:color w:val="000000" w:themeColor="text1"/>
          <w:sz w:val="22"/>
          <w:szCs w:val="22"/>
        </w:rPr>
        <w:t xml:space="preserve"> </w:t>
      </w:r>
      <w:r>
        <w:rPr>
          <w:b/>
          <w:smallCaps/>
          <w:color w:val="000000" w:themeColor="text1"/>
          <w:sz w:val="22"/>
          <w:szCs w:val="22"/>
        </w:rPr>
        <w:t>MNCB</w:t>
      </w:r>
      <w:r w:rsidRPr="00570E01">
        <w:rPr>
          <w:color w:val="000000" w:themeColor="text1"/>
          <w:sz w:val="22"/>
          <w:szCs w:val="22"/>
        </w:rPr>
        <w:t xml:space="preserve">, presentan -en forma separada- sus acciones recursivas e incidencias ante el Consejo de Transporte Público, en contra del </w:t>
      </w:r>
      <w:r w:rsidRPr="00570E01">
        <w:rPr>
          <w:b/>
          <w:color w:val="000000" w:themeColor="text1"/>
          <w:sz w:val="22"/>
          <w:szCs w:val="22"/>
        </w:rPr>
        <w:t>Artículo 7.3.1 de la Sesión Ordinaria 12-2016 del 10 de marzo del 2016</w:t>
      </w:r>
      <w:r w:rsidRPr="00570E01">
        <w:rPr>
          <w:color w:val="000000" w:themeColor="text1"/>
          <w:sz w:val="22"/>
          <w:szCs w:val="22"/>
        </w:rPr>
        <w:t xml:space="preserve">, adoptado por la Junta Directiva del Consejo de Transporte Público, alegando en resumen lo siguiente: </w:t>
      </w:r>
      <w:r w:rsidRPr="00570E01">
        <w:rPr>
          <w:b/>
          <w:i/>
          <w:color w:val="000000" w:themeColor="text1"/>
          <w:sz w:val="22"/>
          <w:szCs w:val="22"/>
        </w:rPr>
        <w:t>1)</w:t>
      </w:r>
      <w:r w:rsidRPr="00570E01">
        <w:rPr>
          <w:i/>
          <w:color w:val="000000" w:themeColor="text1"/>
          <w:sz w:val="22"/>
          <w:szCs w:val="22"/>
        </w:rPr>
        <w:t xml:space="preserve"> Que </w:t>
      </w:r>
      <w:r>
        <w:rPr>
          <w:b/>
          <w:i/>
          <w:smallCaps/>
          <w:color w:val="000000" w:themeColor="text1"/>
          <w:sz w:val="22"/>
          <w:szCs w:val="22"/>
        </w:rPr>
        <w:t>MNCB</w:t>
      </w:r>
      <w:r w:rsidRPr="00570E01">
        <w:rPr>
          <w:i/>
          <w:color w:val="000000" w:themeColor="text1"/>
          <w:sz w:val="22"/>
          <w:szCs w:val="22"/>
        </w:rPr>
        <w:t xml:space="preserve">, no es aun la concesionaria de la placa de taxi </w:t>
      </w:r>
      <w:r>
        <w:rPr>
          <w:i/>
          <w:color w:val="000000" w:themeColor="text1"/>
          <w:sz w:val="22"/>
          <w:szCs w:val="22"/>
        </w:rPr>
        <w:t>TSJ...</w:t>
      </w:r>
      <w:r w:rsidRPr="00570E01">
        <w:rPr>
          <w:i/>
          <w:color w:val="000000" w:themeColor="text1"/>
          <w:sz w:val="22"/>
          <w:szCs w:val="22"/>
        </w:rPr>
        <w:t xml:space="preserve">, y que el señor </w:t>
      </w:r>
      <w:r>
        <w:rPr>
          <w:b/>
          <w:i/>
          <w:smallCaps/>
          <w:color w:val="000000" w:themeColor="text1"/>
          <w:sz w:val="22"/>
          <w:szCs w:val="22"/>
        </w:rPr>
        <w:t>KRS</w:t>
      </w:r>
      <w:r w:rsidRPr="00570E01">
        <w:rPr>
          <w:b/>
          <w:i/>
          <w:smallCaps/>
          <w:color w:val="000000" w:themeColor="text1"/>
          <w:sz w:val="22"/>
          <w:szCs w:val="22"/>
        </w:rPr>
        <w:t xml:space="preserve"> continua siendo el </w:t>
      </w:r>
      <w:r w:rsidRPr="00570E01">
        <w:rPr>
          <w:i/>
          <w:color w:val="000000" w:themeColor="text1"/>
          <w:sz w:val="22"/>
          <w:szCs w:val="22"/>
        </w:rPr>
        <w:t xml:space="preserve">concesionario. </w:t>
      </w:r>
      <w:r w:rsidRPr="00570E01">
        <w:rPr>
          <w:b/>
          <w:i/>
          <w:color w:val="000000" w:themeColor="text1"/>
          <w:sz w:val="22"/>
          <w:szCs w:val="22"/>
        </w:rPr>
        <w:t>2)</w:t>
      </w:r>
      <w:r w:rsidRPr="00570E01">
        <w:rPr>
          <w:i/>
          <w:color w:val="000000" w:themeColor="text1"/>
          <w:sz w:val="22"/>
          <w:szCs w:val="22"/>
        </w:rPr>
        <w:t xml:space="preserve"> Que el Consejo de Transporte Público en el Artículo 7.12.9 de la Sesión Ordinaria 20-2015 del 15 de abril de 2015, autorizó la solicitud previa de cesión mediante escritura pública de la concesión, notificándole que </w:t>
      </w:r>
      <w:r w:rsidRPr="00570E01">
        <w:rPr>
          <w:i/>
          <w:color w:val="000000" w:themeColor="text1"/>
          <w:sz w:val="22"/>
          <w:szCs w:val="22"/>
        </w:rPr>
        <w:lastRenderedPageBreak/>
        <w:t xml:space="preserve">contaba con un mes calendario para iniciar los trámites de formalización. </w:t>
      </w:r>
      <w:r w:rsidRPr="00570E01">
        <w:rPr>
          <w:b/>
          <w:i/>
          <w:color w:val="000000" w:themeColor="text1"/>
          <w:sz w:val="22"/>
          <w:szCs w:val="22"/>
        </w:rPr>
        <w:t>3)</w:t>
      </w:r>
      <w:r w:rsidRPr="00570E01">
        <w:rPr>
          <w:i/>
          <w:color w:val="000000" w:themeColor="text1"/>
          <w:sz w:val="22"/>
          <w:szCs w:val="22"/>
        </w:rPr>
        <w:t xml:space="preserve"> A principios de mayo del 2015 presentó los documentos a Ventanilla única, pero le fueron devueltos sin tramitar porque la revisión técnica estaba vencida. Una vez que tenía nuevamente todos los documentos incluyendo la revisión técnica al día, el 20 de octubre del 2015 presentó solicitud de autorización para ceder posteriormente la concesión, siempre a </w:t>
      </w:r>
      <w:r>
        <w:rPr>
          <w:i/>
          <w:color w:val="000000" w:themeColor="text1"/>
          <w:sz w:val="22"/>
          <w:szCs w:val="22"/>
        </w:rPr>
        <w:t>MNCB</w:t>
      </w:r>
      <w:r w:rsidRPr="00570E01">
        <w:rPr>
          <w:i/>
          <w:color w:val="000000" w:themeColor="text1"/>
          <w:sz w:val="22"/>
          <w:szCs w:val="22"/>
        </w:rPr>
        <w:t xml:space="preserve">. </w:t>
      </w:r>
      <w:r w:rsidRPr="00570E01">
        <w:rPr>
          <w:b/>
          <w:i/>
          <w:color w:val="000000" w:themeColor="text1"/>
          <w:sz w:val="22"/>
          <w:szCs w:val="22"/>
        </w:rPr>
        <w:t xml:space="preserve">4) </w:t>
      </w:r>
      <w:r w:rsidRPr="00570E01">
        <w:rPr>
          <w:i/>
          <w:color w:val="000000" w:themeColor="text1"/>
          <w:sz w:val="22"/>
          <w:szCs w:val="22"/>
        </w:rPr>
        <w:t>La Dirección Jurídica conoció la gestión de autorización previa, para el posterior traspaso de la concesión del taxi pres</w:t>
      </w:r>
      <w:r>
        <w:rPr>
          <w:i/>
          <w:color w:val="000000" w:themeColor="text1"/>
          <w:sz w:val="22"/>
          <w:szCs w:val="22"/>
        </w:rPr>
        <w:t>entada el 20 de octubre y recom</w:t>
      </w:r>
      <w:r w:rsidRPr="00570E01">
        <w:rPr>
          <w:i/>
          <w:color w:val="000000" w:themeColor="text1"/>
          <w:sz w:val="22"/>
          <w:szCs w:val="22"/>
        </w:rPr>
        <w:t xml:space="preserve">endó su rechazo, porque el Consejo ya había autorizado la cesión en el Artículo 7.12.9 de la Sesión Ordinaria 20-2015. También recomendó iniciar procedimiento administrativo a la recurrente, para averiguar la verdad real de los hechos sobre la falta de formalización de la concesión dentro del plazo de ley.  </w:t>
      </w:r>
      <w:r w:rsidRPr="00570E01">
        <w:rPr>
          <w:b/>
          <w:i/>
          <w:color w:val="000000" w:themeColor="text1"/>
          <w:sz w:val="22"/>
          <w:szCs w:val="22"/>
        </w:rPr>
        <w:t xml:space="preserve">5) </w:t>
      </w:r>
      <w:r w:rsidRPr="00570E01">
        <w:rPr>
          <w:i/>
          <w:color w:val="000000" w:themeColor="text1"/>
          <w:sz w:val="22"/>
          <w:szCs w:val="22"/>
        </w:rPr>
        <w:t>El acto de autorización para el posterior traspaso o cesión es un acto administrativo complejo y que la formalización en escritura no genera como efecto jurídico la constitución de concesionario, ni siquiera la presentación en ventanilla del documento, sino que requiere un acto expreso de la Administración concedente donde declara conforme la escritura y le indica al adjudicatario que cuenta con el plazo para formalizar la concesión.</w:t>
      </w:r>
    </w:p>
    <w:p w14:paraId="6A27B643" w14:textId="77777777" w:rsidR="00DE3A99" w:rsidRPr="00570E01" w:rsidRDefault="00DE3A99" w:rsidP="00DE3A99">
      <w:pPr>
        <w:widowControl w:val="0"/>
        <w:kinsoku w:val="0"/>
        <w:overflowPunct w:val="0"/>
        <w:jc w:val="both"/>
        <w:textAlignment w:val="baseline"/>
        <w:rPr>
          <w:b/>
          <w:color w:val="000000" w:themeColor="text1"/>
          <w:sz w:val="22"/>
          <w:szCs w:val="22"/>
        </w:rPr>
      </w:pPr>
      <w:r w:rsidRPr="00570E01">
        <w:rPr>
          <w:i/>
          <w:color w:val="000000" w:themeColor="text1"/>
          <w:sz w:val="22"/>
          <w:szCs w:val="22"/>
        </w:rPr>
        <w:t xml:space="preserve">Estima que el cedente es sustituido por el nuevo concesionario o cesionario, no cuando el CTP autoriza la cesión, supeditándola a la presentación de la formalización, sino cuando se presente la escritura y el Consejo la aprueba otorgando un plazo para la firma; de tal forma que para la recurrente este acto final, lo constituiría en concesionario. </w:t>
      </w:r>
      <w:r w:rsidRPr="00570E01">
        <w:rPr>
          <w:b/>
          <w:i/>
          <w:color w:val="000000" w:themeColor="text1"/>
          <w:sz w:val="22"/>
          <w:szCs w:val="22"/>
        </w:rPr>
        <w:t xml:space="preserve">6) </w:t>
      </w:r>
      <w:r w:rsidRPr="00570E01">
        <w:rPr>
          <w:i/>
          <w:color w:val="000000" w:themeColor="text1"/>
          <w:sz w:val="22"/>
          <w:szCs w:val="22"/>
        </w:rPr>
        <w:t xml:space="preserve">Estiman los recurrentes que el iniciar un procedimiento administrativo ordinario en contra de quien no es ni formal ni materialmente concesionaria, y no en contra del concesionario de la placa </w:t>
      </w:r>
      <w:r>
        <w:rPr>
          <w:i/>
          <w:color w:val="000000" w:themeColor="text1"/>
          <w:sz w:val="22"/>
          <w:szCs w:val="22"/>
        </w:rPr>
        <w:t>TSJ...</w:t>
      </w:r>
      <w:r w:rsidRPr="00570E01">
        <w:rPr>
          <w:i/>
          <w:color w:val="000000" w:themeColor="text1"/>
          <w:sz w:val="22"/>
          <w:szCs w:val="22"/>
        </w:rPr>
        <w:t xml:space="preserve">, sobre quien no recae ninguna causal de incumplimiento, es un vicio de nulidad absoluta por vicios en el procedimiento, y acusa de nulidad el informe jurídico y el acuerdo recurrido, y que al tratarse de una nulidad absoluta, no procede el saneamiento o conversión, y que lo pertinente es declarar la nulidad. </w:t>
      </w:r>
      <w:r w:rsidRPr="00570E01">
        <w:rPr>
          <w:b/>
          <w:i/>
          <w:color w:val="000000" w:themeColor="text1"/>
          <w:sz w:val="22"/>
          <w:szCs w:val="22"/>
        </w:rPr>
        <w:t xml:space="preserve">7) </w:t>
      </w:r>
      <w:r w:rsidRPr="00570E01">
        <w:rPr>
          <w:i/>
          <w:color w:val="000000" w:themeColor="text1"/>
          <w:sz w:val="22"/>
          <w:szCs w:val="22"/>
        </w:rPr>
        <w:t>Considera inaplicable el artículo 40 inciso d) de la ley 7969 que sanciona con extinción de la concesión, por tratarse de una norma que refiere a un supuesto material y jurídico distinto al caso concreto, aplicando el mismo razonamiento para lo indicado en el artículo 37 de la Ley 7969.</w:t>
      </w:r>
      <w:r w:rsidRPr="00570E01">
        <w:rPr>
          <w:b/>
          <w:i/>
          <w:color w:val="000000" w:themeColor="text1"/>
          <w:sz w:val="22"/>
          <w:szCs w:val="22"/>
        </w:rPr>
        <w:t xml:space="preserve"> 8) </w:t>
      </w:r>
      <w:r w:rsidRPr="00570E01">
        <w:rPr>
          <w:i/>
          <w:color w:val="000000" w:themeColor="text1"/>
          <w:sz w:val="22"/>
          <w:szCs w:val="22"/>
        </w:rPr>
        <w:t xml:space="preserve">Peticionas que se le tenga como debidamente legitimada a la señora </w:t>
      </w:r>
      <w:r>
        <w:rPr>
          <w:i/>
          <w:color w:val="000000" w:themeColor="text1"/>
          <w:sz w:val="22"/>
          <w:szCs w:val="22"/>
        </w:rPr>
        <w:t>MNCB</w:t>
      </w:r>
      <w:r w:rsidRPr="00570E01">
        <w:rPr>
          <w:i/>
          <w:color w:val="000000" w:themeColor="text1"/>
          <w:sz w:val="22"/>
          <w:szCs w:val="22"/>
        </w:rPr>
        <w:t xml:space="preserve">; se declare la nulidad absoluta del procedimiento administrativo que se pretende iniciar, se declare con lugar el recurso de revocatoria contra el acuerdo 7.3.1 de la Sesión Ordinaria 12-2016 del 10 de marzo del 2016, y que proceda el CTP a autorizar el traspaso de concesión de taxi placas </w:t>
      </w:r>
      <w:r>
        <w:rPr>
          <w:i/>
          <w:color w:val="000000" w:themeColor="text1"/>
          <w:sz w:val="22"/>
          <w:szCs w:val="22"/>
        </w:rPr>
        <w:t>TSJ...</w:t>
      </w:r>
      <w:r w:rsidRPr="00570E01">
        <w:rPr>
          <w:i/>
          <w:color w:val="000000" w:themeColor="text1"/>
          <w:sz w:val="22"/>
          <w:szCs w:val="22"/>
        </w:rPr>
        <w:t xml:space="preserve"> a favor de </w:t>
      </w:r>
      <w:r>
        <w:rPr>
          <w:i/>
          <w:color w:val="000000" w:themeColor="text1"/>
          <w:sz w:val="22"/>
          <w:szCs w:val="22"/>
        </w:rPr>
        <w:t>MNCB</w:t>
      </w:r>
      <w:r w:rsidRPr="00570E01">
        <w:rPr>
          <w:i/>
          <w:color w:val="000000" w:themeColor="text1"/>
          <w:sz w:val="22"/>
          <w:szCs w:val="22"/>
        </w:rPr>
        <w:t>. (Léanse los folios del 28 al 33 del expediente TAT-93-16)</w:t>
      </w:r>
    </w:p>
    <w:p w14:paraId="1088209A" w14:textId="77777777" w:rsidR="00DE3A99" w:rsidRPr="00570E01" w:rsidRDefault="00DE3A99" w:rsidP="00DE3A99">
      <w:pPr>
        <w:widowControl w:val="0"/>
        <w:kinsoku w:val="0"/>
        <w:overflowPunct w:val="0"/>
        <w:ind w:right="57"/>
        <w:jc w:val="both"/>
        <w:textAlignment w:val="baseline"/>
        <w:rPr>
          <w:color w:val="000000" w:themeColor="text1"/>
          <w:sz w:val="20"/>
          <w:szCs w:val="20"/>
          <w:lang w:eastAsia="es-MX"/>
        </w:rPr>
      </w:pPr>
      <w:r w:rsidRPr="00570E01">
        <w:rPr>
          <w:b/>
          <w:color w:val="000000" w:themeColor="text1"/>
          <w:sz w:val="22"/>
          <w:szCs w:val="22"/>
        </w:rPr>
        <w:t xml:space="preserve">F.- </w:t>
      </w:r>
      <w:r w:rsidRPr="00570E01">
        <w:rPr>
          <w:color w:val="000000" w:themeColor="text1"/>
          <w:sz w:val="22"/>
          <w:szCs w:val="22"/>
        </w:rPr>
        <w:t xml:space="preserve">La Junta Directiva del Consejo de Transporte Público, en el </w:t>
      </w:r>
      <w:r w:rsidRPr="00570E01">
        <w:rPr>
          <w:b/>
          <w:color w:val="000000" w:themeColor="text1"/>
          <w:sz w:val="22"/>
          <w:szCs w:val="22"/>
        </w:rPr>
        <w:t xml:space="preserve">Artículo 7.9.11 de la Sesión Ordinaria 35-2016 del </w:t>
      </w:r>
      <w:r>
        <w:rPr>
          <w:b/>
          <w:color w:val="000000" w:themeColor="text1"/>
          <w:sz w:val="22"/>
          <w:szCs w:val="22"/>
        </w:rPr>
        <w:t>14</w:t>
      </w:r>
      <w:r w:rsidRPr="00570E01">
        <w:rPr>
          <w:b/>
          <w:color w:val="000000" w:themeColor="text1"/>
          <w:sz w:val="22"/>
          <w:szCs w:val="22"/>
        </w:rPr>
        <w:t xml:space="preserve"> de </w:t>
      </w:r>
      <w:r>
        <w:rPr>
          <w:b/>
          <w:color w:val="000000" w:themeColor="text1"/>
          <w:sz w:val="22"/>
          <w:szCs w:val="22"/>
        </w:rPr>
        <w:t>julio</w:t>
      </w:r>
      <w:r w:rsidRPr="00570E01">
        <w:rPr>
          <w:b/>
          <w:color w:val="000000" w:themeColor="text1"/>
          <w:sz w:val="22"/>
          <w:szCs w:val="22"/>
        </w:rPr>
        <w:t xml:space="preserve"> del 201</w:t>
      </w:r>
      <w:r>
        <w:rPr>
          <w:b/>
          <w:color w:val="000000" w:themeColor="text1"/>
          <w:sz w:val="22"/>
          <w:szCs w:val="22"/>
        </w:rPr>
        <w:t>6</w:t>
      </w:r>
      <w:r w:rsidRPr="00570E01">
        <w:rPr>
          <w:color w:val="000000" w:themeColor="text1"/>
          <w:sz w:val="22"/>
          <w:szCs w:val="22"/>
        </w:rPr>
        <w:t>, conoce el informe emitido por la Dirección de Asuntos Jurídicos número DAJ-201</w:t>
      </w:r>
      <w:r>
        <w:rPr>
          <w:color w:val="000000" w:themeColor="text1"/>
          <w:sz w:val="22"/>
          <w:szCs w:val="22"/>
        </w:rPr>
        <w:t>6</w:t>
      </w:r>
      <w:r w:rsidRPr="00570E01">
        <w:rPr>
          <w:color w:val="000000" w:themeColor="text1"/>
          <w:sz w:val="22"/>
          <w:szCs w:val="22"/>
        </w:rPr>
        <w:t>-00</w:t>
      </w:r>
      <w:r>
        <w:rPr>
          <w:color w:val="000000" w:themeColor="text1"/>
          <w:sz w:val="22"/>
          <w:szCs w:val="22"/>
        </w:rPr>
        <w:t>2484 del 7 julio</w:t>
      </w:r>
      <w:r w:rsidRPr="00570E01">
        <w:rPr>
          <w:color w:val="000000" w:themeColor="text1"/>
          <w:sz w:val="22"/>
          <w:szCs w:val="22"/>
        </w:rPr>
        <w:t xml:space="preserve"> del 201</w:t>
      </w:r>
      <w:r>
        <w:rPr>
          <w:color w:val="000000" w:themeColor="text1"/>
          <w:sz w:val="22"/>
          <w:szCs w:val="22"/>
        </w:rPr>
        <w:t>6</w:t>
      </w:r>
      <w:r w:rsidRPr="00570E01">
        <w:rPr>
          <w:color w:val="000000" w:themeColor="text1"/>
          <w:sz w:val="22"/>
          <w:szCs w:val="22"/>
        </w:rPr>
        <w:t>, y con fundamento en los motivos indicados en el Resultando Tercero de la presente resolución, rechaza el recurso de revocatoria y sus incidencias por improcedentes.</w:t>
      </w:r>
    </w:p>
    <w:p w14:paraId="51577BE0" w14:textId="77777777" w:rsidR="00DE3A99" w:rsidRPr="00570E01" w:rsidRDefault="00DE3A99" w:rsidP="00DE3A99">
      <w:pPr>
        <w:kinsoku w:val="0"/>
        <w:overflowPunct w:val="0"/>
        <w:textAlignment w:val="baseline"/>
        <w:rPr>
          <w:color w:val="000000" w:themeColor="text1"/>
          <w:spacing w:val="6"/>
        </w:rPr>
      </w:pPr>
    </w:p>
    <w:p w14:paraId="2438289A" w14:textId="77777777" w:rsidR="00DE3A99" w:rsidRPr="00570E01" w:rsidRDefault="00DE3A99" w:rsidP="00DE3A99">
      <w:pPr>
        <w:pStyle w:val="Prrafodelista"/>
        <w:spacing w:line="276" w:lineRule="auto"/>
        <w:ind w:left="0"/>
        <w:jc w:val="both"/>
        <w:rPr>
          <w:b/>
          <w:color w:val="000000" w:themeColor="text1"/>
          <w:sz w:val="24"/>
          <w:szCs w:val="24"/>
        </w:rPr>
      </w:pPr>
      <w:r w:rsidRPr="00570E01">
        <w:rPr>
          <w:b/>
          <w:color w:val="000000" w:themeColor="text1"/>
          <w:sz w:val="24"/>
          <w:szCs w:val="24"/>
        </w:rPr>
        <w:t xml:space="preserve">4.- HECHOS NO PROBADOS. – </w:t>
      </w:r>
      <w:r w:rsidRPr="00570E01">
        <w:rPr>
          <w:color w:val="000000" w:themeColor="text1"/>
          <w:sz w:val="24"/>
          <w:szCs w:val="24"/>
        </w:rPr>
        <w:t xml:space="preserve">No existen hechos no probados de importancia para la decisión de este asunto: </w:t>
      </w:r>
    </w:p>
    <w:p w14:paraId="197A68D3" w14:textId="77777777" w:rsidR="00DE3A99" w:rsidRPr="00570E01" w:rsidRDefault="00DE3A99" w:rsidP="00DE3A99">
      <w:pPr>
        <w:widowControl w:val="0"/>
        <w:spacing w:line="276" w:lineRule="auto"/>
        <w:rPr>
          <w:color w:val="000000" w:themeColor="text1"/>
        </w:rPr>
      </w:pPr>
    </w:p>
    <w:p w14:paraId="08142812" w14:textId="77777777" w:rsidR="00DE3A99" w:rsidRPr="00570E01" w:rsidRDefault="00DE3A99" w:rsidP="00DE3A99">
      <w:pPr>
        <w:widowControl w:val="0"/>
        <w:spacing w:line="276" w:lineRule="auto"/>
        <w:jc w:val="both"/>
        <w:rPr>
          <w:color w:val="000000" w:themeColor="text1"/>
        </w:rPr>
      </w:pPr>
      <w:r w:rsidRPr="00570E01">
        <w:rPr>
          <w:b/>
          <w:color w:val="000000" w:themeColor="text1"/>
        </w:rPr>
        <w:t>5.- SOBRE EL FONDO. –</w:t>
      </w:r>
      <w:r w:rsidRPr="00570E01">
        <w:rPr>
          <w:color w:val="000000" w:themeColor="text1"/>
        </w:rPr>
        <w:t xml:space="preserve"> </w:t>
      </w:r>
      <w:r w:rsidRPr="00570E01">
        <w:rPr>
          <w:b/>
          <w:color w:val="000000" w:themeColor="text1"/>
        </w:rPr>
        <w:t xml:space="preserve">A) </w:t>
      </w:r>
      <w:r w:rsidRPr="00570E01">
        <w:rPr>
          <w:b/>
          <w:color w:val="000000" w:themeColor="text1"/>
          <w:u w:val="single"/>
        </w:rPr>
        <w:t>En cuanto al Contrato de Concesión</w:t>
      </w:r>
      <w:r w:rsidRPr="00570E01">
        <w:rPr>
          <w:b/>
          <w:color w:val="000000" w:themeColor="text1"/>
        </w:rPr>
        <w:t>.</w:t>
      </w:r>
      <w:r w:rsidRPr="00570E01">
        <w:rPr>
          <w:color w:val="000000" w:themeColor="text1"/>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de la cesión autorizada.  De ahí que la cesión del contrato de concesión de servicio público, requiera nuevamente la suscripción de dicho documento (contrato) por ambas partes -El Estado y el cesionario; tal y como se establece en el artículo 38 de la Ley N. 7969 de “Ley Reguladora del Servicio Público de Transporte Remunerado </w:t>
      </w:r>
      <w:r w:rsidRPr="00570E01">
        <w:rPr>
          <w:color w:val="000000" w:themeColor="text1"/>
        </w:rPr>
        <w:lastRenderedPageBreak/>
        <w:t>de Personas en Vehículos en la Modalidad de Taxi”:</w:t>
      </w:r>
    </w:p>
    <w:p w14:paraId="0851DD9C" w14:textId="77777777" w:rsidR="00DE3A99" w:rsidRPr="00570E01" w:rsidRDefault="00DE3A99" w:rsidP="00DE3A99">
      <w:pPr>
        <w:widowControl w:val="0"/>
        <w:spacing w:line="276" w:lineRule="auto"/>
        <w:jc w:val="both"/>
        <w:rPr>
          <w:color w:val="000000" w:themeColor="text1"/>
        </w:rPr>
      </w:pPr>
    </w:p>
    <w:p w14:paraId="47AF5D72" w14:textId="77777777" w:rsidR="00DE3A99" w:rsidRPr="00570E01" w:rsidRDefault="00DE3A99" w:rsidP="00DE3A99">
      <w:pPr>
        <w:widowControl w:val="0"/>
        <w:ind w:left="851" w:right="851"/>
        <w:jc w:val="both"/>
        <w:rPr>
          <w:color w:val="000000" w:themeColor="text1"/>
          <w:sz w:val="20"/>
          <w:szCs w:val="20"/>
        </w:rPr>
      </w:pPr>
      <w:r w:rsidRPr="00570E01">
        <w:rPr>
          <w:color w:val="000000" w:themeColor="text1"/>
          <w:sz w:val="20"/>
          <w:szCs w:val="20"/>
        </w:rPr>
        <w:t>“ARTÍCULO 38.- Medio de formalización</w:t>
      </w:r>
    </w:p>
    <w:p w14:paraId="2DA0CBF6" w14:textId="77777777" w:rsidR="00DE3A99" w:rsidRPr="00570E01" w:rsidRDefault="00DE3A99" w:rsidP="00DE3A99">
      <w:pPr>
        <w:widowControl w:val="0"/>
        <w:ind w:left="851" w:right="851"/>
        <w:jc w:val="both"/>
        <w:rPr>
          <w:color w:val="000000" w:themeColor="text1"/>
          <w:sz w:val="20"/>
          <w:szCs w:val="20"/>
        </w:rPr>
      </w:pPr>
      <w:r w:rsidRPr="00570E01">
        <w:rPr>
          <w:color w:val="000000" w:themeColor="text1"/>
          <w:sz w:val="20"/>
          <w:szCs w:val="20"/>
        </w:rPr>
        <w:t>El contrato de concesión se formalizará en un documento que especifique los derechos y las obligaciones de las partes contratantes, así como el régimen de sanciones y las causas que originan la cancelación de la concesión.”</w:t>
      </w:r>
    </w:p>
    <w:p w14:paraId="0CBD6547" w14:textId="77777777" w:rsidR="00DE3A99" w:rsidRPr="00570E01" w:rsidRDefault="00DE3A99" w:rsidP="00DE3A99">
      <w:pPr>
        <w:widowControl w:val="0"/>
        <w:spacing w:line="276" w:lineRule="auto"/>
        <w:jc w:val="both"/>
        <w:rPr>
          <w:color w:val="000000" w:themeColor="text1"/>
        </w:rPr>
      </w:pPr>
    </w:p>
    <w:p w14:paraId="58E2FE27" w14:textId="77777777" w:rsidR="00DE3A99" w:rsidRPr="00570E01" w:rsidRDefault="00DE3A99" w:rsidP="00DE3A99">
      <w:pPr>
        <w:widowControl w:val="0"/>
        <w:spacing w:line="276" w:lineRule="auto"/>
        <w:jc w:val="both"/>
        <w:rPr>
          <w:color w:val="000000" w:themeColor="text1"/>
        </w:rPr>
      </w:pPr>
      <w:r w:rsidRPr="00570E01">
        <w:rPr>
          <w:color w:val="000000" w:themeColor="text1"/>
        </w:rPr>
        <w:t>Ahora bien, en cuanto al plazo para acudir a la formalización del contrato de concesión, está previsto en el artículo 37 del mismo cuerpo legal, que dispone lo siguiente:</w:t>
      </w:r>
    </w:p>
    <w:p w14:paraId="173D0233" w14:textId="77777777" w:rsidR="00DE3A99" w:rsidRPr="00570E01" w:rsidRDefault="00DE3A99" w:rsidP="00DE3A99">
      <w:pPr>
        <w:widowControl w:val="0"/>
        <w:spacing w:line="276" w:lineRule="auto"/>
        <w:jc w:val="both"/>
        <w:rPr>
          <w:color w:val="000000" w:themeColor="text1"/>
        </w:rPr>
      </w:pPr>
    </w:p>
    <w:p w14:paraId="1A8A24D0" w14:textId="77777777" w:rsidR="00DE3A99" w:rsidRPr="00570E01" w:rsidRDefault="00DE3A99" w:rsidP="00DE3A99">
      <w:pPr>
        <w:widowControl w:val="0"/>
        <w:ind w:left="851" w:right="851"/>
        <w:jc w:val="both"/>
        <w:rPr>
          <w:color w:val="000000" w:themeColor="text1"/>
          <w:sz w:val="20"/>
          <w:szCs w:val="20"/>
        </w:rPr>
      </w:pPr>
      <w:r w:rsidRPr="00570E01">
        <w:rPr>
          <w:color w:val="000000" w:themeColor="text1"/>
          <w:sz w:val="20"/>
          <w:szCs w:val="20"/>
        </w:rPr>
        <w:t>ARTÍCULO 37.- Plazo</w:t>
      </w:r>
    </w:p>
    <w:p w14:paraId="40B30193" w14:textId="77777777" w:rsidR="00DE3A99" w:rsidRPr="00570E01" w:rsidRDefault="00DE3A99" w:rsidP="00DE3A99">
      <w:pPr>
        <w:widowControl w:val="0"/>
        <w:ind w:left="851" w:right="851"/>
        <w:jc w:val="both"/>
        <w:rPr>
          <w:color w:val="000000" w:themeColor="text1"/>
          <w:sz w:val="20"/>
          <w:szCs w:val="20"/>
        </w:rPr>
      </w:pPr>
      <w:r w:rsidRPr="00570E01">
        <w:rPr>
          <w:color w:val="000000" w:themeColor="text1"/>
          <w:sz w:val="20"/>
          <w:szCs w:val="20"/>
        </w:rPr>
        <w:t>Notificado formalmente el acto de adjudicación de la concesión del servicio de taxi, el concesionario cuenta con un plazo de treinta días naturales, para formalizar el contrato concesión y rendir una garantía de cumplimiento, que será equivalente a dos veces el salario base determinado en el artículo 2 de la Ley No. 7337, de 5 de mayo de 1993.</w:t>
      </w:r>
    </w:p>
    <w:p w14:paraId="2E503F38" w14:textId="77777777" w:rsidR="00DE3A99" w:rsidRPr="00570E01" w:rsidRDefault="00DE3A99" w:rsidP="00DE3A99">
      <w:pPr>
        <w:widowControl w:val="0"/>
        <w:spacing w:line="276" w:lineRule="auto"/>
        <w:jc w:val="both"/>
        <w:rPr>
          <w:color w:val="000000" w:themeColor="text1"/>
        </w:rPr>
      </w:pPr>
    </w:p>
    <w:p w14:paraId="57960083" w14:textId="77777777" w:rsidR="00DE3A99" w:rsidRPr="00570E01" w:rsidRDefault="00DE3A99" w:rsidP="00DE3A99">
      <w:pPr>
        <w:widowControl w:val="0"/>
        <w:spacing w:line="276" w:lineRule="auto"/>
        <w:jc w:val="both"/>
        <w:rPr>
          <w:color w:val="000000" w:themeColor="text1"/>
        </w:rPr>
      </w:pPr>
      <w:r w:rsidRPr="00570E01">
        <w:rPr>
          <w:color w:val="000000" w:themeColor="text1"/>
        </w:rPr>
        <w:t>Este plazo es importante, porque si bien la adjudicación o en este caso el acuerdo que autoriza para ceder en escritura pública los derechos derivados de la concesión, es un acto que valida la contratación, su eficacia está sujeta a la firma o formalización del respectivo contrato.</w:t>
      </w:r>
    </w:p>
    <w:p w14:paraId="309E9222" w14:textId="77777777" w:rsidR="00DE3A99" w:rsidRPr="00570E01" w:rsidRDefault="00DE3A99" w:rsidP="00DE3A99">
      <w:pPr>
        <w:widowControl w:val="0"/>
        <w:spacing w:line="276" w:lineRule="auto"/>
        <w:jc w:val="both"/>
        <w:rPr>
          <w:color w:val="000000" w:themeColor="text1"/>
        </w:rPr>
      </w:pPr>
    </w:p>
    <w:p w14:paraId="4E58F572" w14:textId="77777777" w:rsidR="00DE3A99" w:rsidRPr="00570E01" w:rsidRDefault="00DE3A99" w:rsidP="00DE3A99">
      <w:pPr>
        <w:widowControl w:val="0"/>
        <w:spacing w:line="276" w:lineRule="auto"/>
        <w:jc w:val="both"/>
        <w:rPr>
          <w:rFonts w:ascii="Arial" w:hAnsi="Arial" w:cs="Arial"/>
          <w:color w:val="000000" w:themeColor="text1"/>
        </w:rPr>
      </w:pPr>
      <w:r w:rsidRPr="00570E01">
        <w:rPr>
          <w:color w:val="000000" w:themeColor="text1"/>
        </w:rPr>
        <w:t>De tal forma que, de no acudir el adjudicado o autorizado, en este caso el concesionario, a la formalización dentro del plazo legal, sin justa causa; podría eventualmente en incurrir en algún tipo de responsabilidad, que deberá determinarse por medio de un procedimiento administrativo ordinario.</w:t>
      </w:r>
    </w:p>
    <w:p w14:paraId="45CD011D" w14:textId="77777777" w:rsidR="00DE3A99" w:rsidRPr="00570E01" w:rsidRDefault="00DE3A99" w:rsidP="00DE3A99">
      <w:pPr>
        <w:widowControl w:val="0"/>
        <w:spacing w:line="276" w:lineRule="auto"/>
        <w:jc w:val="both"/>
        <w:rPr>
          <w:i/>
          <w:color w:val="ED7D31" w:themeColor="accent2"/>
        </w:rPr>
      </w:pPr>
    </w:p>
    <w:p w14:paraId="64B0822F" w14:textId="77777777" w:rsidR="00DE3A99" w:rsidRPr="00570E01" w:rsidRDefault="00DE3A99" w:rsidP="00DE3A99">
      <w:pPr>
        <w:widowControl w:val="0"/>
        <w:spacing w:line="276" w:lineRule="auto"/>
        <w:jc w:val="both"/>
        <w:rPr>
          <w:color w:val="000000" w:themeColor="text1"/>
        </w:rPr>
      </w:pPr>
      <w:r w:rsidRPr="00570E01">
        <w:rPr>
          <w:color w:val="000000" w:themeColor="text1"/>
        </w:rPr>
        <w:t xml:space="preserve">En este caso, es importante acotar, que la concesionaria </w:t>
      </w:r>
      <w:r>
        <w:rPr>
          <w:b/>
          <w:smallCaps/>
          <w:color w:val="000000" w:themeColor="text1"/>
        </w:rPr>
        <w:t>MNCB</w:t>
      </w:r>
      <w:r w:rsidRPr="00570E01">
        <w:rPr>
          <w:color w:val="000000" w:themeColor="text1"/>
        </w:rPr>
        <w:t xml:space="preserve">, y el ex concesionario </w:t>
      </w:r>
      <w:r>
        <w:rPr>
          <w:b/>
          <w:smallCaps/>
          <w:color w:val="000000" w:themeColor="text1"/>
        </w:rPr>
        <w:t>KRS</w:t>
      </w:r>
      <w:r w:rsidRPr="00570E01">
        <w:rPr>
          <w:color w:val="000000" w:themeColor="text1"/>
        </w:rPr>
        <w:t xml:space="preserve"> fueron notificados de la autorización de su solicitud para otorgar la cesión en escritura pública, el 16 de marzo del 2015, indicándosele a la concesionaria, los documentos a aportar para la formalización del contrato de concesión.</w:t>
      </w:r>
    </w:p>
    <w:p w14:paraId="627F3E4E" w14:textId="77777777" w:rsidR="00DE3A99" w:rsidRPr="00570E01" w:rsidRDefault="00DE3A99" w:rsidP="00DE3A99">
      <w:pPr>
        <w:widowControl w:val="0"/>
        <w:spacing w:line="276" w:lineRule="auto"/>
        <w:jc w:val="both"/>
        <w:rPr>
          <w:color w:val="000000" w:themeColor="text1"/>
        </w:rPr>
      </w:pPr>
    </w:p>
    <w:p w14:paraId="4686327E" w14:textId="77777777" w:rsidR="00DE3A99" w:rsidRPr="00570E01" w:rsidRDefault="00DE3A99" w:rsidP="00DE3A99">
      <w:pPr>
        <w:widowControl w:val="0"/>
        <w:spacing w:line="276" w:lineRule="auto"/>
        <w:jc w:val="both"/>
        <w:rPr>
          <w:color w:val="000000" w:themeColor="text1"/>
          <w:lang w:eastAsia="es-CR"/>
        </w:rPr>
      </w:pPr>
      <w:r w:rsidRPr="00570E01">
        <w:rPr>
          <w:color w:val="000000" w:themeColor="text1"/>
        </w:rPr>
        <w:t xml:space="preserve">En cuanto al argumento de que la cesión de una concesión administrativa de servicio público, modalidad taxi, es un acto administrativo complejo, es menester indicar que la teoría del acto complejo, no opera en este caso en la forma en la que expresa el recurrente, sino que requiere la intervención de dos órganos administrativos diferentes, aspectos que ha sostenido la jurisprudencia contencioso administrativa, como ejemplo se cita la sentencia 85-2002 </w:t>
      </w:r>
      <w:r w:rsidRPr="00570E01">
        <w:rPr>
          <w:color w:val="000000" w:themeColor="text1"/>
          <w:lang w:eastAsia="es-CR"/>
        </w:rPr>
        <w:t xml:space="preserve">de las 11:15 Hrs., 5 de abril del 2002, del Tribunal Contencioso </w:t>
      </w:r>
      <w:r w:rsidRPr="00570E01">
        <w:rPr>
          <w:bCs/>
          <w:color w:val="000000" w:themeColor="text1"/>
          <w:lang w:eastAsia="es-CR"/>
        </w:rPr>
        <w:t>Administrativo</w:t>
      </w:r>
      <w:r w:rsidRPr="00570E01">
        <w:rPr>
          <w:color w:val="000000" w:themeColor="text1"/>
          <w:lang w:eastAsia="es-CR"/>
        </w:rPr>
        <w:t xml:space="preserve">, Sección Segunda. </w:t>
      </w:r>
    </w:p>
    <w:p w14:paraId="254BE4CA" w14:textId="77777777" w:rsidR="00DE3A99" w:rsidRPr="00570E01" w:rsidRDefault="00DE3A99" w:rsidP="00DE3A99">
      <w:pPr>
        <w:spacing w:line="276" w:lineRule="auto"/>
        <w:jc w:val="both"/>
        <w:rPr>
          <w:color w:val="000000" w:themeColor="text1"/>
        </w:rPr>
      </w:pPr>
      <w:r w:rsidRPr="00570E01">
        <w:rPr>
          <w:color w:val="000000" w:themeColor="text1"/>
        </w:rPr>
        <w:t xml:space="preserve"> </w:t>
      </w:r>
    </w:p>
    <w:p w14:paraId="6B94EB21" w14:textId="77777777" w:rsidR="00DE3A99" w:rsidRPr="00570E01" w:rsidRDefault="00DE3A99" w:rsidP="00DE3A99">
      <w:pPr>
        <w:ind w:left="851" w:right="851"/>
        <w:jc w:val="both"/>
        <w:rPr>
          <w:color w:val="000000" w:themeColor="text1"/>
          <w:sz w:val="20"/>
          <w:szCs w:val="20"/>
        </w:rPr>
      </w:pPr>
      <w:r w:rsidRPr="00570E01">
        <w:rPr>
          <w:sz w:val="20"/>
          <w:szCs w:val="20"/>
        </w:rPr>
        <w:t xml:space="preserve">“(…) </w:t>
      </w:r>
      <w:r w:rsidRPr="00570E01">
        <w:rPr>
          <w:bCs/>
          <w:color w:val="000000"/>
          <w:sz w:val="20"/>
          <w:szCs w:val="20"/>
          <w:lang w:eastAsia="es-CR"/>
        </w:rPr>
        <w:t xml:space="preserve">Según refiere la doctrina, </w:t>
      </w:r>
      <w:r w:rsidRPr="00570E01">
        <w:rPr>
          <w:i/>
          <w:iCs/>
          <w:color w:val="000000"/>
          <w:sz w:val="20"/>
          <w:szCs w:val="20"/>
          <w:u w:val="single"/>
          <w:lang w:eastAsia="es-CR"/>
        </w:rPr>
        <w:t>los simples,</w:t>
      </w:r>
      <w:r w:rsidRPr="00570E01">
        <w:rPr>
          <w:bCs/>
          <w:color w:val="000000"/>
          <w:sz w:val="20"/>
          <w:szCs w:val="20"/>
          <w:lang w:eastAsia="es-CR"/>
        </w:rPr>
        <w:t xml:space="preserve"> están conformados por la voluntad de un solo sujeto de derecho u </w:t>
      </w:r>
      <w:r w:rsidRPr="00570E01">
        <w:rPr>
          <w:bCs/>
          <w:color w:val="000000" w:themeColor="text1"/>
          <w:sz w:val="20"/>
          <w:szCs w:val="20"/>
          <w:lang w:eastAsia="es-CR"/>
        </w:rPr>
        <w:t xml:space="preserve">órgano administrativo, mientras que </w:t>
      </w:r>
      <w:r w:rsidRPr="00570E01">
        <w:rPr>
          <w:i/>
          <w:iCs/>
          <w:color w:val="000000" w:themeColor="text1"/>
          <w:sz w:val="20"/>
          <w:szCs w:val="20"/>
          <w:u w:val="single"/>
          <w:lang w:eastAsia="es-CR"/>
        </w:rPr>
        <w:t xml:space="preserve">los </w:t>
      </w:r>
      <w:r w:rsidRPr="00570E01">
        <w:rPr>
          <w:bCs/>
          <w:i/>
          <w:iCs/>
          <w:color w:val="000000" w:themeColor="text1"/>
          <w:sz w:val="20"/>
          <w:szCs w:val="20"/>
          <w:u w:val="single"/>
          <w:lang w:eastAsia="es-CR"/>
        </w:rPr>
        <w:t>complejo</w:t>
      </w:r>
      <w:r w:rsidRPr="00570E01">
        <w:rPr>
          <w:i/>
          <w:iCs/>
          <w:color w:val="000000" w:themeColor="text1"/>
          <w:sz w:val="20"/>
          <w:szCs w:val="20"/>
          <w:u w:val="single"/>
          <w:lang w:eastAsia="es-CR"/>
        </w:rPr>
        <w:t>s,</w:t>
      </w:r>
      <w:r w:rsidRPr="00570E01">
        <w:rPr>
          <w:bCs/>
          <w:color w:val="000000" w:themeColor="text1"/>
          <w:sz w:val="20"/>
          <w:szCs w:val="20"/>
          <w:lang w:eastAsia="es-CR"/>
        </w:rPr>
        <w:t xml:space="preserve"> son producto de </w:t>
      </w:r>
      <w:r w:rsidRPr="00570E01">
        <w:rPr>
          <w:b/>
          <w:bCs/>
          <w:color w:val="000000" w:themeColor="text1"/>
          <w:sz w:val="20"/>
          <w:szCs w:val="20"/>
          <w:lang w:eastAsia="es-CR"/>
        </w:rPr>
        <w:t>la voluntad concurrente de varios órganos o sujetos administrativos</w:t>
      </w:r>
      <w:r w:rsidRPr="00570E01">
        <w:rPr>
          <w:bCs/>
          <w:color w:val="000000" w:themeColor="text1"/>
          <w:sz w:val="20"/>
          <w:szCs w:val="20"/>
          <w:lang w:eastAsia="es-CR"/>
        </w:rPr>
        <w:t xml:space="preserve">, fundiéndose ambas voluntades en una sola. Deben en consecuencia, perseguir un contenido y un fin únicos, y dada esa unificación de voluntades, el vicio en una de ellas alcanza al acto en sí, invalidándolo. Así, se cita como ejemplo típico de actos complejos, el decreto emitido por el Poder Ejecutivo, que debe ser refrendado por el Ministro del ramo. Sin ese requisito, el promulgado, carece de eficacia. Ranellutti, menciona incluso como un acto de este tipo, </w:t>
      </w:r>
      <w:r w:rsidRPr="00570E01">
        <w:rPr>
          <w:bCs/>
          <w:color w:val="000000" w:themeColor="text1"/>
          <w:sz w:val="20"/>
          <w:szCs w:val="20"/>
          <w:lang w:eastAsia="es-CR"/>
        </w:rPr>
        <w:lastRenderedPageBreak/>
        <w:t>la ley formal, cuya existencia, sanción y promulgación obedece a los Poderes Legislativo y Ejecutivo. (…)” [Negrita agregada]</w:t>
      </w:r>
    </w:p>
    <w:p w14:paraId="4B0D3159" w14:textId="77777777" w:rsidR="00DE3A99" w:rsidRPr="00570E01" w:rsidRDefault="00DE3A99" w:rsidP="00DE3A99">
      <w:pPr>
        <w:widowControl w:val="0"/>
        <w:spacing w:line="276" w:lineRule="auto"/>
        <w:jc w:val="both"/>
        <w:rPr>
          <w:color w:val="000000" w:themeColor="text1"/>
        </w:rPr>
      </w:pPr>
      <w:r w:rsidRPr="00570E01">
        <w:rPr>
          <w:color w:val="000000" w:themeColor="text1"/>
        </w:rPr>
        <w:t xml:space="preserve"> </w:t>
      </w:r>
    </w:p>
    <w:p w14:paraId="542AED96" w14:textId="77777777" w:rsidR="00DE3A99" w:rsidRPr="00570E01" w:rsidRDefault="00DE3A99" w:rsidP="00DE3A99">
      <w:pPr>
        <w:widowControl w:val="0"/>
        <w:spacing w:line="276" w:lineRule="auto"/>
        <w:jc w:val="both"/>
        <w:rPr>
          <w:color w:val="000000" w:themeColor="text1"/>
        </w:rPr>
      </w:pPr>
      <w:r w:rsidRPr="00570E01">
        <w:rPr>
          <w:color w:val="000000" w:themeColor="text1"/>
        </w:rPr>
        <w:t xml:space="preserve">Como se observa, el acto administrativo que autoriza la cesión, es un acto administrativo emitido por la Junta Directiva del Consejo de Transporte Público, que no requiere repetirse para la formalización del contrato de concesión, pues atentaría contra el principio de celeridad y contra el principio de informalismo.    </w:t>
      </w:r>
    </w:p>
    <w:p w14:paraId="0DE96D8F" w14:textId="77777777" w:rsidR="00DE3A99" w:rsidRPr="00570E01" w:rsidRDefault="00DE3A99" w:rsidP="00DE3A99">
      <w:pPr>
        <w:widowControl w:val="0"/>
        <w:spacing w:line="276" w:lineRule="auto"/>
        <w:jc w:val="both"/>
        <w:rPr>
          <w:color w:val="000000" w:themeColor="text1"/>
        </w:rPr>
      </w:pPr>
    </w:p>
    <w:p w14:paraId="4F1CC72A" w14:textId="77777777" w:rsidR="00DE3A99" w:rsidRPr="00570E01" w:rsidRDefault="00DE3A99" w:rsidP="00DE3A99">
      <w:pPr>
        <w:pStyle w:val="Prrafodelista"/>
        <w:kinsoku w:val="0"/>
        <w:overflowPunct w:val="0"/>
        <w:spacing w:line="276" w:lineRule="auto"/>
        <w:ind w:left="0"/>
        <w:jc w:val="both"/>
        <w:textAlignment w:val="baseline"/>
        <w:rPr>
          <w:color w:val="000000" w:themeColor="text1"/>
          <w:sz w:val="24"/>
          <w:szCs w:val="24"/>
        </w:rPr>
      </w:pPr>
      <w:r w:rsidRPr="00570E01">
        <w:rPr>
          <w:b/>
          <w:color w:val="000000" w:themeColor="text1"/>
          <w:sz w:val="24"/>
          <w:szCs w:val="24"/>
        </w:rPr>
        <w:t xml:space="preserve">B) </w:t>
      </w:r>
      <w:r w:rsidRPr="00570E01">
        <w:rPr>
          <w:b/>
          <w:color w:val="000000" w:themeColor="text1"/>
          <w:sz w:val="24"/>
          <w:szCs w:val="24"/>
          <w:u w:val="single"/>
        </w:rPr>
        <w:t>En cuanto al inicio de Procedimientos Administrativos</w:t>
      </w:r>
      <w:r w:rsidRPr="00570E01">
        <w:rPr>
          <w:b/>
          <w:color w:val="000000" w:themeColor="text1"/>
          <w:sz w:val="24"/>
          <w:szCs w:val="24"/>
        </w:rPr>
        <w:t xml:space="preserve">. </w:t>
      </w:r>
      <w:r w:rsidRPr="00570E01">
        <w:rPr>
          <w:rStyle w:val="CharacterStyle6"/>
          <w:color w:val="000000" w:themeColor="text1"/>
          <w:sz w:val="24"/>
          <w:szCs w:val="24"/>
        </w:rPr>
        <w:t xml:space="preserve">Este Tribunal, al analizar el caso </w:t>
      </w:r>
      <w:r w:rsidRPr="00570E01">
        <w:rPr>
          <w:iCs/>
          <w:color w:val="000000" w:themeColor="text1"/>
          <w:sz w:val="24"/>
          <w:szCs w:val="24"/>
        </w:rPr>
        <w:t xml:space="preserve">ha verificado que el </w:t>
      </w:r>
      <w:r w:rsidRPr="00570E01">
        <w:rPr>
          <w:b/>
          <w:color w:val="000000" w:themeColor="text1"/>
          <w:sz w:val="24"/>
          <w:szCs w:val="24"/>
        </w:rPr>
        <w:t>7.3.1 de la Sesión Ordinaria 12-2016 del 10 de marzo del 2016</w:t>
      </w:r>
      <w:r w:rsidRPr="00570E01">
        <w:rPr>
          <w:color w:val="000000" w:themeColor="text1"/>
          <w:sz w:val="24"/>
          <w:szCs w:val="24"/>
        </w:rPr>
        <w:t>, adoptado por la Junta Directiva del Consejo de Transporte Público</w:t>
      </w:r>
      <w:r w:rsidRPr="00570E01">
        <w:rPr>
          <w:iCs/>
          <w:color w:val="000000" w:themeColor="text1"/>
          <w:sz w:val="24"/>
          <w:szCs w:val="24"/>
        </w:rPr>
        <w:t xml:space="preserve">, refiere a la comisión para que la Dirección de Asuntos Jurídicos del Consejo de Transporte Público investigue la verdad real de los hechos por la falta de formalización del contrato de la concesión administrativa de servicio público modalidad Taxi bajo la placa </w:t>
      </w:r>
      <w:r>
        <w:rPr>
          <w:iCs/>
          <w:color w:val="000000" w:themeColor="text1"/>
          <w:sz w:val="24"/>
          <w:szCs w:val="24"/>
        </w:rPr>
        <w:t>T...</w:t>
      </w:r>
      <w:r w:rsidRPr="00570E01">
        <w:rPr>
          <w:color w:val="000000" w:themeColor="text1"/>
          <w:sz w:val="24"/>
          <w:szCs w:val="24"/>
        </w:rPr>
        <w:t xml:space="preserve">, por lo que se está ante una fase preliminar, preparatoria al procedimiento ordinario.  </w:t>
      </w:r>
    </w:p>
    <w:p w14:paraId="1E116349" w14:textId="77777777" w:rsidR="00DE3A99" w:rsidRPr="00570E01" w:rsidRDefault="00DE3A99" w:rsidP="00DE3A99">
      <w:pPr>
        <w:spacing w:line="276" w:lineRule="auto"/>
        <w:jc w:val="both"/>
        <w:rPr>
          <w:color w:val="000000" w:themeColor="text1"/>
        </w:rPr>
      </w:pPr>
    </w:p>
    <w:p w14:paraId="1C1AB6DF" w14:textId="77777777" w:rsidR="00DE3A99" w:rsidRPr="00570E01" w:rsidRDefault="00DE3A99" w:rsidP="00DE3A99">
      <w:pPr>
        <w:spacing w:line="276" w:lineRule="auto"/>
        <w:jc w:val="both"/>
        <w:rPr>
          <w:color w:val="000000" w:themeColor="text1"/>
        </w:rPr>
      </w:pPr>
      <w:r w:rsidRPr="00570E01">
        <w:rPr>
          <w:color w:val="000000" w:themeColor="text1"/>
        </w:rPr>
        <w:t xml:space="preserve">Respecto a la impugnación de los actos trámite o preparatorios el Tribunal Contencioso Administrativo, mediante Sentencia N. 237, de las quince horas del veinticinco de agosto del dos mil, señaló que éstos se impugnan solo con el acto definitivo, en los siguientes términos: </w:t>
      </w:r>
    </w:p>
    <w:p w14:paraId="47E64A33" w14:textId="77777777" w:rsidR="00DE3A99" w:rsidRPr="00570E01" w:rsidRDefault="00DE3A99" w:rsidP="00DE3A99">
      <w:pPr>
        <w:spacing w:line="276" w:lineRule="auto"/>
        <w:ind w:left="540" w:right="560"/>
        <w:jc w:val="both"/>
        <w:rPr>
          <w:rFonts w:ascii="Verdana" w:hAnsi="Verdana" w:cs="Arial"/>
          <w:color w:val="000000" w:themeColor="text1"/>
          <w:sz w:val="22"/>
          <w:szCs w:val="22"/>
        </w:rPr>
      </w:pPr>
    </w:p>
    <w:p w14:paraId="68B9616A" w14:textId="77777777" w:rsidR="00DE3A99" w:rsidRPr="00570E01" w:rsidRDefault="00DE3A99" w:rsidP="00DE3A99">
      <w:pPr>
        <w:ind w:left="851" w:right="851"/>
        <w:jc w:val="both"/>
        <w:rPr>
          <w:color w:val="000000" w:themeColor="text1"/>
          <w:sz w:val="20"/>
          <w:szCs w:val="20"/>
        </w:rPr>
      </w:pPr>
      <w:r w:rsidRPr="00570E01">
        <w:rPr>
          <w:color w:val="000000" w:themeColor="text1"/>
          <w:sz w:val="20"/>
          <w:szCs w:val="20"/>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570E01">
        <w:rPr>
          <w:b/>
          <w:bCs/>
          <w:color w:val="000000" w:themeColor="text1"/>
          <w:sz w:val="20"/>
          <w:szCs w:val="20"/>
          <w:u w:val="single"/>
        </w:rPr>
        <w:t>los vicios propios de los actos preparatorios se han de impugnar conjuntamente con el acto final,</w:t>
      </w:r>
      <w:r w:rsidRPr="00570E01">
        <w:rPr>
          <w:color w:val="000000" w:themeColor="text1"/>
          <w:sz w:val="20"/>
          <w:szCs w:val="20"/>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14:paraId="2ADB0603" w14:textId="77777777" w:rsidR="00DE3A99" w:rsidRPr="00570E01" w:rsidRDefault="00DE3A99" w:rsidP="00DE3A99">
      <w:pPr>
        <w:spacing w:line="276" w:lineRule="auto"/>
        <w:jc w:val="both"/>
        <w:rPr>
          <w:color w:val="000000" w:themeColor="text1"/>
        </w:rPr>
      </w:pPr>
    </w:p>
    <w:p w14:paraId="2F826726" w14:textId="77777777" w:rsidR="00DE3A99" w:rsidRPr="00570E01" w:rsidRDefault="00DE3A99" w:rsidP="00DE3A99">
      <w:pPr>
        <w:spacing w:line="276" w:lineRule="auto"/>
        <w:jc w:val="both"/>
        <w:rPr>
          <w:color w:val="000000" w:themeColor="text1"/>
        </w:rPr>
      </w:pPr>
      <w:r w:rsidRPr="00570E01">
        <w:rPr>
          <w:color w:val="000000" w:themeColor="text1"/>
        </w:rPr>
        <w:t xml:space="preserve">Se tiene entonces que, la recurrente, ha interpuesto el recurso de apelación en subsidio contra la decisión de la Junta Directiva del Consejo de Transporte Público, de investigar los hechos a través del procedimiento ordinario.  De conformidad con lo establecido en al artículo 345  </w:t>
      </w:r>
      <w:r w:rsidRPr="00570E01">
        <w:rPr>
          <w:iCs/>
          <w:color w:val="000000" w:themeColor="text1"/>
        </w:rPr>
        <w:t xml:space="preserve">párrafo 1, de la Ley N. 6227, la decisión de investigar de la </w:t>
      </w:r>
      <w:r w:rsidRPr="00570E01">
        <w:rPr>
          <w:color w:val="000000" w:themeColor="text1"/>
        </w:rPr>
        <w:t xml:space="preserve">Junta Directiva del Consejo de </w:t>
      </w:r>
      <w:r w:rsidRPr="00570E01">
        <w:rPr>
          <w:color w:val="000000" w:themeColor="text1"/>
        </w:rPr>
        <w:lastRenderedPageBreak/>
        <w:t>Transporte Público, no tiene recurso ordinario de apelación ante el Tribunal Administrativo de Transporte, pues por su naturaleza jurídica no tiene la facultad de causar efectos en la esfera de los derechos o intereses legítimos del administrado, y por ello debe indicarse a la recurrente que no es el momento procesal oportuno para su interposición y por tal razón, sin prejuzgar sobre el fondo del asunto, el recurso de apelación debe ser rechazado, por ser jurídicamente improcedente.</w:t>
      </w:r>
    </w:p>
    <w:p w14:paraId="38BBF047" w14:textId="77777777" w:rsidR="00DE3A99" w:rsidRPr="00570E01" w:rsidRDefault="00DE3A99" w:rsidP="00DE3A99">
      <w:pPr>
        <w:spacing w:line="276" w:lineRule="auto"/>
        <w:jc w:val="both"/>
        <w:rPr>
          <w:color w:val="000000" w:themeColor="text1"/>
        </w:rPr>
      </w:pPr>
    </w:p>
    <w:p w14:paraId="1CFD949C" w14:textId="77777777" w:rsidR="00DE3A99" w:rsidRPr="00570E01" w:rsidRDefault="00DE3A99" w:rsidP="00DE3A99">
      <w:pPr>
        <w:spacing w:line="276" w:lineRule="auto"/>
        <w:jc w:val="both"/>
        <w:rPr>
          <w:color w:val="000000" w:themeColor="text1"/>
        </w:rPr>
      </w:pPr>
      <w:r w:rsidRPr="00570E01">
        <w:rPr>
          <w:color w:val="000000" w:themeColor="text1"/>
        </w:rPr>
        <w:t xml:space="preserve">En razón a lo anterior, este Tribunal omite referirse a las causas de justificación por la presunta falta de formalización de la concesión, pues las mismas deberán ser discutidas dentro del procedimiento administrativo ordinario respectivo.  </w:t>
      </w:r>
    </w:p>
    <w:p w14:paraId="473ADCB8" w14:textId="77777777" w:rsidR="00DE3A99" w:rsidRPr="00570E01" w:rsidRDefault="00DE3A99" w:rsidP="00DE3A99">
      <w:pPr>
        <w:spacing w:line="276" w:lineRule="auto"/>
        <w:jc w:val="both"/>
        <w:rPr>
          <w:color w:val="000000" w:themeColor="text1"/>
        </w:rPr>
      </w:pPr>
    </w:p>
    <w:p w14:paraId="38325397" w14:textId="77777777" w:rsidR="00DE3A99" w:rsidRPr="00570E01" w:rsidRDefault="00DE3A99" w:rsidP="00DE3A99">
      <w:pPr>
        <w:spacing w:line="276" w:lineRule="auto"/>
        <w:jc w:val="both"/>
        <w:rPr>
          <w:color w:val="000000" w:themeColor="text1"/>
        </w:rPr>
      </w:pPr>
      <w:r w:rsidRPr="00570E01">
        <w:rPr>
          <w:color w:val="000000" w:themeColor="text1"/>
        </w:rPr>
        <w:t>En cuanto a la excepción de falta de derecho, interpuesta por la recurrente, en su Apersonamiento de fecha 2</w:t>
      </w:r>
      <w:r>
        <w:rPr>
          <w:color w:val="000000" w:themeColor="text1"/>
        </w:rPr>
        <w:t>6</w:t>
      </w:r>
      <w:r w:rsidRPr="00570E01">
        <w:rPr>
          <w:color w:val="000000" w:themeColor="text1"/>
        </w:rPr>
        <w:t xml:space="preserve"> de julio del 2016, visible a folios del 1 al 9 del expediente; debe aclarase que el Consejo de Transporte Público, tiene el deber de fiscalización de las concesiones por él otorgadas, y tomar las medidas que le ofrece el ordenamiento jurídico administrativo para el ejercicio de sus deberes, de ahí que debe rechazarse la excepción de falta de derecho.  </w:t>
      </w:r>
    </w:p>
    <w:p w14:paraId="7DBD8C09" w14:textId="77777777" w:rsidR="00DE3A99" w:rsidRPr="00570E01" w:rsidRDefault="00DE3A99" w:rsidP="00DE3A99">
      <w:pPr>
        <w:spacing w:line="276" w:lineRule="auto"/>
        <w:jc w:val="both"/>
        <w:rPr>
          <w:color w:val="000000" w:themeColor="text1"/>
        </w:rPr>
      </w:pPr>
    </w:p>
    <w:p w14:paraId="6BB240B5" w14:textId="77777777" w:rsidR="00DE3A99" w:rsidRPr="00570E01" w:rsidRDefault="00DE3A99" w:rsidP="00DE3A99">
      <w:pPr>
        <w:spacing w:line="276" w:lineRule="auto"/>
        <w:jc w:val="both"/>
        <w:rPr>
          <w:color w:val="000000" w:themeColor="text1"/>
        </w:rPr>
      </w:pPr>
      <w:r w:rsidRPr="00570E01">
        <w:rPr>
          <w:color w:val="000000" w:themeColor="text1"/>
        </w:rPr>
        <w:t>Respecto a la Litis pendencia invocada por la recurrente, en el Apersonamiento de fecha 2</w:t>
      </w:r>
      <w:r>
        <w:rPr>
          <w:color w:val="000000" w:themeColor="text1"/>
        </w:rPr>
        <w:t>6</w:t>
      </w:r>
      <w:r w:rsidRPr="00570E01">
        <w:rPr>
          <w:color w:val="000000" w:themeColor="text1"/>
        </w:rPr>
        <w:t xml:space="preserve"> de julio del 2016, debe indicarse que de conformidad con el artículo 148 de la Ley General de la Administración Pública, la interposición de los recursos ordinarios de revocatoria y apelación, no acarrea la suspensión de los actos administrativos, de ahí que no opera la alegada excepción, y el Concejo de Transporte Público puede continuar con la ejecución de sus disposiciones, siempre bajo el principio de legalidad. </w:t>
      </w:r>
    </w:p>
    <w:p w14:paraId="3069614E" w14:textId="77777777" w:rsidR="00DE3A99" w:rsidRPr="00570E01" w:rsidRDefault="00DE3A99" w:rsidP="00DE3A99">
      <w:pPr>
        <w:pStyle w:val="Style9"/>
        <w:tabs>
          <w:tab w:val="left" w:pos="426"/>
        </w:tabs>
        <w:kinsoku w:val="0"/>
        <w:autoSpaceDE/>
        <w:autoSpaceDN/>
        <w:spacing w:before="0" w:line="276" w:lineRule="auto"/>
        <w:ind w:right="0"/>
        <w:rPr>
          <w:color w:val="000000" w:themeColor="text1"/>
          <w:sz w:val="24"/>
          <w:szCs w:val="24"/>
          <w:lang w:val="es-CR"/>
        </w:rPr>
      </w:pPr>
    </w:p>
    <w:p w14:paraId="55C6C96C" w14:textId="77777777" w:rsidR="00DE3A99" w:rsidRPr="00570E01" w:rsidRDefault="00DE3A99" w:rsidP="00DE3A99">
      <w:pPr>
        <w:pStyle w:val="Style9"/>
        <w:tabs>
          <w:tab w:val="left" w:pos="426"/>
        </w:tabs>
        <w:kinsoku w:val="0"/>
        <w:autoSpaceDE/>
        <w:autoSpaceDN/>
        <w:spacing w:before="0" w:line="276" w:lineRule="auto"/>
        <w:ind w:right="0"/>
        <w:rPr>
          <w:color w:val="000000" w:themeColor="text1"/>
          <w:sz w:val="24"/>
          <w:szCs w:val="24"/>
          <w:lang w:val="es-CR"/>
        </w:rPr>
      </w:pPr>
      <w:r w:rsidRPr="00570E01">
        <w:rPr>
          <w:b/>
          <w:color w:val="000000" w:themeColor="text1"/>
          <w:sz w:val="24"/>
          <w:szCs w:val="24"/>
          <w:lang w:val="es-CR"/>
        </w:rPr>
        <w:t>6.- SOBRE LA SOLICITUD DE SUSPENSIÓN</w:t>
      </w:r>
      <w:r w:rsidRPr="00570E01">
        <w:rPr>
          <w:color w:val="000000" w:themeColor="text1"/>
          <w:sz w:val="24"/>
          <w:szCs w:val="24"/>
          <w:lang w:val="es-CR"/>
        </w:rPr>
        <w:t xml:space="preserve">. En su apersonamiento al Tribunal Administrativo de Transporte, la recurrente </w:t>
      </w:r>
      <w:r>
        <w:rPr>
          <w:b/>
          <w:smallCaps/>
          <w:color w:val="000000" w:themeColor="text1"/>
          <w:sz w:val="24"/>
          <w:szCs w:val="24"/>
          <w:lang w:val="es-CR"/>
        </w:rPr>
        <w:t>MNCB</w:t>
      </w:r>
      <w:r w:rsidRPr="00570E01">
        <w:rPr>
          <w:color w:val="000000" w:themeColor="text1"/>
          <w:sz w:val="24"/>
          <w:szCs w:val="24"/>
          <w:lang w:val="es-CR"/>
        </w:rPr>
        <w:t xml:space="preserve">, </w:t>
      </w:r>
      <w:r>
        <w:rPr>
          <w:color w:val="000000" w:themeColor="text1"/>
          <w:sz w:val="24"/>
          <w:szCs w:val="24"/>
          <w:lang w:val="es-CR"/>
        </w:rPr>
        <w:t xml:space="preserve">solicita la suspensión del procedimiento administrativo, ordenado en su contra.  Al respecto </w:t>
      </w:r>
      <w:r w:rsidRPr="00570E01">
        <w:rPr>
          <w:color w:val="000000" w:themeColor="text1"/>
          <w:sz w:val="24"/>
          <w:szCs w:val="24"/>
          <w:lang w:val="es-CR"/>
        </w:rPr>
        <w:t>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w:t>
      </w:r>
    </w:p>
    <w:p w14:paraId="462A1724" w14:textId="77777777" w:rsidR="00DE3A99" w:rsidRDefault="00DE3A99" w:rsidP="00DE3A99">
      <w:pPr>
        <w:spacing w:line="276" w:lineRule="auto"/>
        <w:jc w:val="both"/>
        <w:rPr>
          <w:color w:val="000000" w:themeColor="text1"/>
        </w:rPr>
      </w:pPr>
    </w:p>
    <w:p w14:paraId="57C690ED" w14:textId="77777777" w:rsidR="00DE3A99" w:rsidRPr="00570E01" w:rsidRDefault="00DE3A99" w:rsidP="00DE3A99">
      <w:pPr>
        <w:spacing w:line="276" w:lineRule="auto"/>
        <w:jc w:val="both"/>
        <w:rPr>
          <w:color w:val="000000" w:themeColor="text1"/>
        </w:rPr>
      </w:pPr>
      <w:r>
        <w:rPr>
          <w:color w:val="000000" w:themeColor="text1"/>
        </w:rPr>
        <w:t xml:space="preserve">Respecto de ello y en cuanto al </w:t>
      </w:r>
      <w:r w:rsidRPr="00570E01">
        <w:rPr>
          <w:color w:val="000000" w:themeColor="text1"/>
        </w:rPr>
        <w:t>derecho cautelar</w:t>
      </w:r>
      <w:r>
        <w:rPr>
          <w:color w:val="000000" w:themeColor="text1"/>
        </w:rPr>
        <w:t xml:space="preserve"> aplicable en sede administrativa, la jurisprudencia </w:t>
      </w:r>
      <w:r w:rsidRPr="00570E01">
        <w:rPr>
          <w:color w:val="000000" w:themeColor="text1"/>
        </w:rPr>
        <w:t>pertinente,</w:t>
      </w:r>
      <w:r>
        <w:rPr>
          <w:color w:val="000000" w:themeColor="text1"/>
        </w:rPr>
        <w:t xml:space="preserve"> ha expresado lo siguiente:</w:t>
      </w:r>
    </w:p>
    <w:p w14:paraId="77B2AD8F" w14:textId="77777777" w:rsidR="00DE3A99" w:rsidRPr="00570E01" w:rsidRDefault="00DE3A99" w:rsidP="00DE3A99">
      <w:pPr>
        <w:spacing w:line="276" w:lineRule="auto"/>
        <w:jc w:val="both"/>
        <w:rPr>
          <w:color w:val="000000" w:themeColor="text1"/>
        </w:rPr>
      </w:pPr>
    </w:p>
    <w:p w14:paraId="1CB94282" w14:textId="77777777" w:rsidR="00DE3A99" w:rsidRPr="00570E01" w:rsidRDefault="00DE3A99" w:rsidP="00DE3A99">
      <w:pPr>
        <w:ind w:left="851" w:right="851"/>
        <w:jc w:val="both"/>
        <w:rPr>
          <w:color w:val="000000" w:themeColor="text1"/>
          <w:sz w:val="20"/>
          <w:szCs w:val="20"/>
        </w:rPr>
      </w:pPr>
      <w:r w:rsidRPr="00570E01">
        <w:rPr>
          <w:rStyle w:val="CharacterStyle1"/>
          <w:bCs/>
          <w:iCs/>
          <w:color w:val="000000" w:themeColor="text1"/>
          <w:spacing w:val="5"/>
          <w:sz w:val="20"/>
          <w:szCs w:val="20"/>
        </w:rPr>
        <w:t xml:space="preserve">“(…) </w:t>
      </w:r>
      <w:r w:rsidRPr="00570E01">
        <w:rPr>
          <w:rStyle w:val="CharacterStyle1"/>
          <w:b/>
          <w:bCs/>
          <w:i/>
          <w:iCs/>
          <w:color w:val="000000" w:themeColor="text1"/>
          <w:spacing w:val="5"/>
          <w:sz w:val="20"/>
          <w:szCs w:val="20"/>
        </w:rPr>
        <w:t>III).-</w:t>
      </w:r>
      <w:r w:rsidRPr="00570E01">
        <w:rPr>
          <w:rStyle w:val="CharacterStyle1"/>
          <w:b/>
          <w:bCs/>
          <w:i/>
          <w:iCs/>
          <w:color w:val="000000" w:themeColor="text1"/>
          <w:sz w:val="20"/>
          <w:szCs w:val="20"/>
        </w:rPr>
        <w:t xml:space="preserve">SOBRE LA MEDIDA CAUTELAR: </w:t>
      </w:r>
      <w:r w:rsidRPr="00570E01">
        <w:rPr>
          <w:rStyle w:val="CharacterStyle1"/>
          <w:i/>
          <w:iCs/>
          <w:color w:val="000000" w:themeColor="text1"/>
          <w:sz w:val="20"/>
          <w:szCs w:val="20"/>
        </w:rPr>
        <w:t xml:space="preserve">Dentro del proceso contencioso </w:t>
      </w:r>
      <w:r w:rsidRPr="00570E01">
        <w:rPr>
          <w:rStyle w:val="CharacterStyle1"/>
          <w:bCs/>
          <w:i/>
          <w:iCs/>
          <w:color w:val="000000" w:themeColor="text1"/>
          <w:sz w:val="20"/>
          <w:szCs w:val="20"/>
        </w:rPr>
        <w:t>administrativo,</w:t>
      </w:r>
      <w:r w:rsidRPr="00570E01">
        <w:rPr>
          <w:rStyle w:val="CharacterStyle1"/>
          <w:b/>
          <w:bCs/>
          <w:i/>
          <w:iCs/>
          <w:color w:val="000000" w:themeColor="text1"/>
          <w:sz w:val="20"/>
          <w:szCs w:val="20"/>
        </w:rPr>
        <w:t xml:space="preserve"> </w:t>
      </w:r>
      <w:r w:rsidRPr="00570E01">
        <w:rPr>
          <w:rStyle w:val="CharacterStyle1"/>
          <w:i/>
          <w:iCs/>
          <w:color w:val="000000" w:themeColor="text1"/>
          <w:sz w:val="20"/>
          <w:szCs w:val="20"/>
        </w:rPr>
        <w:t xml:space="preserve">la tutela cautelar tiene como función básica asegurar provisionalmente la eficacia de la sentencia de interés, en virtud de la lentitud patológica del proceso ordinario. Precisamente, las medidas cautelares, y los incidentes de </w:t>
      </w:r>
      <w:r w:rsidRPr="00570E01">
        <w:rPr>
          <w:rStyle w:val="CharacterStyle1"/>
          <w:bCs/>
          <w:i/>
          <w:iCs/>
          <w:color w:val="000000" w:themeColor="text1"/>
          <w:sz w:val="20"/>
          <w:szCs w:val="20"/>
        </w:rPr>
        <w:t>suspensión,</w:t>
      </w:r>
      <w:r w:rsidRPr="00570E01">
        <w:rPr>
          <w:rStyle w:val="CharacterStyle1"/>
          <w:b/>
          <w:bCs/>
          <w:i/>
          <w:iCs/>
          <w:color w:val="000000" w:themeColor="text1"/>
          <w:sz w:val="20"/>
          <w:szCs w:val="20"/>
        </w:rPr>
        <w:t xml:space="preserve"> </w:t>
      </w:r>
      <w:r w:rsidRPr="00570E01">
        <w:rPr>
          <w:rStyle w:val="CharacterStyle1"/>
          <w:i/>
          <w:iCs/>
          <w:color w:val="000000" w:themeColor="text1"/>
          <w:sz w:val="20"/>
          <w:szCs w:val="20"/>
        </w:rPr>
        <w:t xml:space="preserve">buscan que la tutela jurisdiccional esté garantizada, para que a pesar del tiempo que transcurra, el proceso ordinario cumpla su fin, y así se logre un resultado concretamente realizable. </w:t>
      </w:r>
      <w:r w:rsidRPr="00570E01">
        <w:rPr>
          <w:rStyle w:val="CharacterStyle1"/>
          <w:i/>
          <w:iCs/>
          <w:color w:val="000000" w:themeColor="text1"/>
          <w:sz w:val="20"/>
          <w:szCs w:val="20"/>
        </w:rPr>
        <w:lastRenderedPageBreak/>
        <w:t xml:space="preserve">Esto resulta congruente con el derecho fundamental a una tutela judicial efectiva.” […] “La procedencia de la </w:t>
      </w:r>
      <w:r w:rsidRPr="00570E01">
        <w:rPr>
          <w:rStyle w:val="CharacterStyle1"/>
          <w:bCs/>
          <w:i/>
          <w:iCs/>
          <w:color w:val="000000" w:themeColor="text1"/>
          <w:sz w:val="20"/>
          <w:szCs w:val="20"/>
        </w:rPr>
        <w:t xml:space="preserve">suspensión </w:t>
      </w:r>
      <w:r w:rsidRPr="00570E01">
        <w:rPr>
          <w:rStyle w:val="CharacterStyle1"/>
          <w:i/>
          <w:iCs/>
          <w:color w:val="000000" w:themeColor="text1"/>
          <w:sz w:val="20"/>
          <w:szCs w:val="20"/>
        </w:rPr>
        <w:t xml:space="preserve">del </w:t>
      </w:r>
      <w:r w:rsidRPr="00570E01">
        <w:rPr>
          <w:rStyle w:val="CharacterStyle1"/>
          <w:bCs/>
          <w:i/>
          <w:iCs/>
          <w:color w:val="000000" w:themeColor="text1"/>
          <w:sz w:val="20"/>
          <w:szCs w:val="20"/>
        </w:rPr>
        <w:t>acto administrativo</w:t>
      </w:r>
      <w:r w:rsidRPr="00570E01">
        <w:rPr>
          <w:rStyle w:val="CharacterStyle1"/>
          <w:b/>
          <w:bCs/>
          <w:i/>
          <w:iCs/>
          <w:color w:val="000000" w:themeColor="text1"/>
          <w:sz w:val="20"/>
          <w:szCs w:val="20"/>
        </w:rPr>
        <w:t xml:space="preserve"> </w:t>
      </w:r>
      <w:r w:rsidRPr="00570E01">
        <w:rPr>
          <w:rStyle w:val="CharacterStyle1"/>
          <w:i/>
          <w:iCs/>
          <w:color w:val="000000" w:themeColor="text1"/>
          <w:sz w:val="20"/>
          <w:szCs w:val="20"/>
        </w:rPr>
        <w:t xml:space="preserve">debe estar precedida de varios elementos que configuran la necesidad de tal disposición, a saber: periculum in mora, el fumus boni iuris y contrapeso de intereses, (ademas de la existencia de los referidos darlos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irresarcible, sino irreversible, pues los daños leves o fácilmente reversibles en su totalidad, no pueden servir al efecto, y por el contrario, existen lesiones que aunque resarcibles, no son necesariamente reversibles. La irreparabilidad no es equiparable a la irresarcibilidad, pues quien solicita la tutela cautelar quiere que el bien tutelado permanezca integro y no que se le asegure una indemnización. </w:t>
      </w:r>
      <w:r w:rsidRPr="00570E01">
        <w:rPr>
          <w:rStyle w:val="CharacterStyle1"/>
          <w:b/>
          <w:i/>
          <w:iCs/>
          <w:color w:val="000000" w:themeColor="text1"/>
          <w:sz w:val="20"/>
          <w:szCs w:val="20"/>
        </w:rPr>
        <w:t xml:space="preserve">La certeza del daño, no exige sin embargo, su plena prueba, pues en vista de la sumariedad de la gestión cautelar, de la urgencia y algunas veces de la potencialidad del daño mismo, es prácticamente imposible su comprobación. </w:t>
      </w:r>
      <w:r w:rsidRPr="00570E01">
        <w:rPr>
          <w:rStyle w:val="CharacterStyle1"/>
          <w:b/>
          <w:i/>
          <w:iCs/>
          <w:color w:val="000000" w:themeColor="text1"/>
          <w:sz w:val="20"/>
          <w:szCs w:val="20"/>
          <w:u w:val="single"/>
        </w:rPr>
        <w:t xml:space="preserve">Algunas veces incluso, son consecuencia lógica e ineludible de </w:t>
      </w:r>
      <w:r w:rsidRPr="00570E01">
        <w:rPr>
          <w:rStyle w:val="CharacterStyle1"/>
          <w:b/>
          <w:bCs/>
          <w:i/>
          <w:iCs/>
          <w:color w:val="000000" w:themeColor="text1"/>
          <w:sz w:val="20"/>
          <w:szCs w:val="20"/>
          <w:u w:val="single"/>
        </w:rPr>
        <w:t xml:space="preserve">la </w:t>
      </w:r>
      <w:r w:rsidRPr="00570E01">
        <w:rPr>
          <w:rStyle w:val="CharacterStyle1"/>
          <w:b/>
          <w:i/>
          <w:iCs/>
          <w:color w:val="000000" w:themeColor="text1"/>
          <w:sz w:val="20"/>
          <w:szCs w:val="20"/>
          <w:u w:val="single"/>
        </w:rPr>
        <w:t>conducta pública, por lo que no exigen mayor elemento probatorio</w:t>
      </w:r>
      <w:r w:rsidRPr="00570E01">
        <w:rPr>
          <w:rStyle w:val="CharacterStyle1"/>
          <w:i/>
          <w:iCs/>
          <w:color w:val="000000" w:themeColor="text1"/>
          <w:sz w:val="20"/>
          <w:szCs w:val="20"/>
        </w:rPr>
        <w:t>.</w:t>
      </w:r>
      <w:r>
        <w:rPr>
          <w:rStyle w:val="CharacterStyle1"/>
          <w:i/>
          <w:iCs/>
          <w:color w:val="000000" w:themeColor="text1"/>
          <w:sz w:val="20"/>
          <w:szCs w:val="20"/>
        </w:rPr>
        <w:t xml:space="preserve"> </w:t>
      </w:r>
      <w:r w:rsidRPr="00570E01">
        <w:rPr>
          <w:rStyle w:val="CharacterStyle1"/>
          <w:iCs/>
          <w:color w:val="000000" w:themeColor="text1"/>
          <w:sz w:val="20"/>
          <w:szCs w:val="20"/>
        </w:rPr>
        <w:t>(…)</w:t>
      </w:r>
      <w:r w:rsidRPr="00570E01">
        <w:rPr>
          <w:rStyle w:val="CharacterStyle1"/>
          <w:iCs/>
          <w:color w:val="000000" w:themeColor="text1"/>
        </w:rPr>
        <w:t xml:space="preserve">” </w:t>
      </w:r>
      <w:r w:rsidRPr="00570E01">
        <w:rPr>
          <w:rStyle w:val="CharacterStyle1"/>
          <w:iCs/>
          <w:color w:val="000000" w:themeColor="text1"/>
          <w:sz w:val="20"/>
          <w:szCs w:val="20"/>
        </w:rPr>
        <w:t>(</w:t>
      </w:r>
      <w:r w:rsidRPr="00570E01">
        <w:rPr>
          <w:color w:val="000000" w:themeColor="text1"/>
          <w:sz w:val="20"/>
          <w:szCs w:val="20"/>
        </w:rPr>
        <w:t>Tribunal Contencioso Administrativo, Sección I, en su Sentencia N. 80 de las 11:00 horas del 18 de febrero de 2011) [Negrita y cursivas agregadas]</w:t>
      </w:r>
    </w:p>
    <w:p w14:paraId="0A393CF0" w14:textId="77777777" w:rsidR="00DE3A99" w:rsidRPr="00570E01" w:rsidRDefault="00DE3A99" w:rsidP="00DE3A99">
      <w:pPr>
        <w:spacing w:line="276" w:lineRule="auto"/>
        <w:jc w:val="both"/>
        <w:rPr>
          <w:color w:val="000000" w:themeColor="text1"/>
        </w:rPr>
      </w:pPr>
    </w:p>
    <w:p w14:paraId="50E37025" w14:textId="77777777" w:rsidR="00DE3A99" w:rsidRPr="00570E01" w:rsidRDefault="00DE3A99" w:rsidP="00DE3A99">
      <w:pPr>
        <w:spacing w:line="276" w:lineRule="auto"/>
        <w:jc w:val="both"/>
        <w:rPr>
          <w:color w:val="000000" w:themeColor="text1"/>
        </w:rPr>
      </w:pPr>
      <w:r w:rsidRPr="00570E01">
        <w:rPr>
          <w:color w:val="000000" w:themeColor="text1"/>
        </w:rPr>
        <w:t>En el presente caso, visto lo anterior y en su correlación, se tiene</w:t>
      </w:r>
      <w:r>
        <w:rPr>
          <w:color w:val="000000" w:themeColor="text1"/>
        </w:rPr>
        <w:t xml:space="preserve"> que la recurrente no aporta </w:t>
      </w:r>
      <w:r w:rsidRPr="00570E01">
        <w:rPr>
          <w:color w:val="000000" w:themeColor="text1"/>
        </w:rPr>
        <w:t>los elementos</w:t>
      </w:r>
      <w:r>
        <w:rPr>
          <w:color w:val="000000" w:themeColor="text1"/>
        </w:rPr>
        <w:t xml:space="preserve"> necesarios </w:t>
      </w:r>
      <w:r w:rsidRPr="00570E01">
        <w:rPr>
          <w:color w:val="000000" w:themeColor="text1"/>
        </w:rPr>
        <w:t xml:space="preserve">que pueden presumir la necesidad de la adopción de una </w:t>
      </w:r>
      <w:r>
        <w:rPr>
          <w:color w:val="000000" w:themeColor="text1"/>
        </w:rPr>
        <w:t>suspensión del acto administrativo</w:t>
      </w:r>
      <w:r w:rsidRPr="00570E01">
        <w:rPr>
          <w:color w:val="000000" w:themeColor="text1"/>
        </w:rPr>
        <w:t xml:space="preserve"> y que han sido expuestos por la doctrina y la jurisprudencia.</w:t>
      </w:r>
    </w:p>
    <w:p w14:paraId="405214AE" w14:textId="77777777" w:rsidR="00DE3A99" w:rsidRPr="00570E01" w:rsidRDefault="00DE3A99" w:rsidP="00DE3A99">
      <w:pPr>
        <w:pStyle w:val="Textoindependiente"/>
        <w:spacing w:after="0" w:line="276" w:lineRule="auto"/>
        <w:jc w:val="center"/>
        <w:rPr>
          <w:rFonts w:eastAsiaTheme="minorEastAsia"/>
          <w:b/>
          <w:color w:val="8496B0" w:themeColor="text2" w:themeTint="99"/>
          <w:lang w:eastAsia="es-CR"/>
        </w:rPr>
      </w:pPr>
    </w:p>
    <w:p w14:paraId="27F03DDD" w14:textId="77777777" w:rsidR="00DE3A99" w:rsidRPr="00570E01" w:rsidRDefault="00DE3A99" w:rsidP="00DE3A99">
      <w:pPr>
        <w:pStyle w:val="Textoindependiente"/>
        <w:spacing w:after="0" w:line="276" w:lineRule="auto"/>
        <w:jc w:val="center"/>
        <w:rPr>
          <w:rFonts w:eastAsiaTheme="minorEastAsia"/>
          <w:b/>
          <w:color w:val="000000" w:themeColor="text1"/>
          <w:lang w:eastAsia="es-CR"/>
        </w:rPr>
      </w:pPr>
      <w:r w:rsidRPr="00570E01">
        <w:rPr>
          <w:rFonts w:eastAsiaTheme="minorEastAsia"/>
          <w:b/>
          <w:color w:val="000000" w:themeColor="text1"/>
          <w:lang w:eastAsia="es-CR"/>
        </w:rPr>
        <w:t>POR TANTO</w:t>
      </w:r>
    </w:p>
    <w:p w14:paraId="46821B48" w14:textId="77777777" w:rsidR="00DE3A99" w:rsidRDefault="00DE3A99" w:rsidP="00DE3A99">
      <w:pPr>
        <w:pStyle w:val="Textoindependiente"/>
        <w:tabs>
          <w:tab w:val="left" w:pos="426"/>
        </w:tabs>
        <w:spacing w:after="0" w:line="276" w:lineRule="auto"/>
        <w:jc w:val="both"/>
        <w:rPr>
          <w:b/>
          <w:bCs/>
          <w:color w:val="000000" w:themeColor="text1"/>
        </w:rPr>
      </w:pPr>
    </w:p>
    <w:p w14:paraId="085D6463" w14:textId="77777777" w:rsidR="00DE3A99" w:rsidRPr="00076DC6" w:rsidRDefault="00DE3A99" w:rsidP="00DE3A99">
      <w:pPr>
        <w:pStyle w:val="Prrafodelista"/>
        <w:numPr>
          <w:ilvl w:val="0"/>
          <w:numId w:val="25"/>
        </w:numPr>
        <w:tabs>
          <w:tab w:val="left" w:pos="426"/>
        </w:tabs>
        <w:spacing w:line="276" w:lineRule="auto"/>
        <w:ind w:left="0" w:firstLine="0"/>
        <w:jc w:val="both"/>
        <w:rPr>
          <w:smallCaps/>
          <w:color w:val="000000" w:themeColor="text1"/>
          <w:sz w:val="24"/>
          <w:szCs w:val="24"/>
        </w:rPr>
      </w:pPr>
      <w:r w:rsidRPr="00076DC6">
        <w:rPr>
          <w:bCs/>
          <w:iCs/>
          <w:color w:val="000000" w:themeColor="text1"/>
          <w:sz w:val="24"/>
          <w:szCs w:val="24"/>
        </w:rPr>
        <w:t xml:space="preserve">Se </w:t>
      </w:r>
      <w:r w:rsidRPr="00076DC6">
        <w:rPr>
          <w:iCs/>
          <w:color w:val="000000" w:themeColor="text1"/>
          <w:sz w:val="24"/>
          <w:szCs w:val="24"/>
        </w:rPr>
        <w:t xml:space="preserve">declara </w:t>
      </w:r>
      <w:r w:rsidRPr="00076DC6">
        <w:rPr>
          <w:b/>
          <w:iCs/>
          <w:smallCaps/>
          <w:color w:val="000000" w:themeColor="text1"/>
          <w:sz w:val="24"/>
          <w:szCs w:val="24"/>
        </w:rPr>
        <w:t xml:space="preserve">Sin lugar </w:t>
      </w:r>
      <w:r w:rsidRPr="00076DC6">
        <w:rPr>
          <w:color w:val="000000" w:themeColor="text1"/>
          <w:sz w:val="24"/>
          <w:szCs w:val="24"/>
        </w:rPr>
        <w:t xml:space="preserve">en todos sus extremos el </w:t>
      </w:r>
      <w:r w:rsidRPr="00076DC6">
        <w:rPr>
          <w:rStyle w:val="CharacterStyle1"/>
          <w:b/>
          <w:bCs/>
          <w:smallCaps/>
          <w:color w:val="000000" w:themeColor="text1"/>
          <w:spacing w:val="3"/>
          <w:szCs w:val="24"/>
        </w:rPr>
        <w:t>Recurso de Apelación en Subsidio</w:t>
      </w:r>
      <w:r w:rsidRPr="00076DC6">
        <w:rPr>
          <w:color w:val="000000" w:themeColor="text1"/>
          <w:sz w:val="24"/>
          <w:szCs w:val="24"/>
        </w:rPr>
        <w:t xml:space="preserve"> </w:t>
      </w:r>
      <w:r w:rsidRPr="00076DC6">
        <w:rPr>
          <w:rStyle w:val="CharacterStyle1"/>
          <w:b/>
          <w:bCs/>
          <w:smallCaps/>
          <w:color w:val="000000" w:themeColor="text1"/>
          <w:spacing w:val="3"/>
          <w:szCs w:val="24"/>
        </w:rPr>
        <w:t>e Incidentes de Suspensión y Nulidad concomitante,</w:t>
      </w:r>
      <w:r w:rsidRPr="00076DC6">
        <w:rPr>
          <w:b/>
          <w:smallCaps/>
          <w:color w:val="000000" w:themeColor="text1"/>
          <w:sz w:val="24"/>
          <w:szCs w:val="24"/>
        </w:rPr>
        <w:t xml:space="preserve"> </w:t>
      </w:r>
      <w:r w:rsidRPr="00076DC6">
        <w:rPr>
          <w:color w:val="000000" w:themeColor="text1"/>
          <w:sz w:val="24"/>
          <w:szCs w:val="24"/>
        </w:rPr>
        <w:t xml:space="preserve">interpuesto por </w:t>
      </w:r>
      <w:r>
        <w:rPr>
          <w:b/>
          <w:smallCaps/>
          <w:color w:val="000000" w:themeColor="text1"/>
          <w:sz w:val="24"/>
          <w:szCs w:val="24"/>
        </w:rPr>
        <w:t>MNCB</w:t>
      </w:r>
      <w:r w:rsidRPr="00076DC6">
        <w:rPr>
          <w:color w:val="000000" w:themeColor="text1"/>
          <w:sz w:val="24"/>
          <w:szCs w:val="24"/>
        </w:rPr>
        <w:t xml:space="preserve">, cédula de identidad número </w:t>
      </w:r>
      <w:r>
        <w:rPr>
          <w:color w:val="000000" w:themeColor="text1"/>
          <w:sz w:val="24"/>
          <w:szCs w:val="24"/>
        </w:rPr>
        <w:t>...</w:t>
      </w:r>
      <w:r w:rsidRPr="00076DC6">
        <w:rPr>
          <w:color w:val="000000" w:themeColor="text1"/>
          <w:sz w:val="24"/>
          <w:szCs w:val="24"/>
        </w:rPr>
        <w:t xml:space="preserve">, en contra del </w:t>
      </w:r>
      <w:r w:rsidRPr="00076DC6">
        <w:rPr>
          <w:b/>
          <w:color w:val="000000" w:themeColor="text1"/>
          <w:sz w:val="24"/>
          <w:szCs w:val="24"/>
        </w:rPr>
        <w:t>Artículo 7.3.1 de la Sesión Ordinaria 12-2016 del 10 de marzo del 2016</w:t>
      </w:r>
      <w:r w:rsidRPr="00076DC6">
        <w:rPr>
          <w:color w:val="000000" w:themeColor="text1"/>
          <w:sz w:val="24"/>
          <w:szCs w:val="24"/>
        </w:rPr>
        <w:t xml:space="preserve">, adoptado por la Junta Directiva del Consejo de Transporte Público, y consecuentemente se mantiene la regularidad del acto administrativo emitido. En lo que se refiere al señor </w:t>
      </w:r>
      <w:r>
        <w:rPr>
          <w:b/>
          <w:smallCaps/>
          <w:color w:val="000000" w:themeColor="text1"/>
          <w:sz w:val="24"/>
          <w:szCs w:val="24"/>
        </w:rPr>
        <w:t>KRS</w:t>
      </w:r>
      <w:r w:rsidRPr="00076DC6">
        <w:rPr>
          <w:color w:val="000000" w:themeColor="text1"/>
          <w:sz w:val="24"/>
          <w:szCs w:val="24"/>
        </w:rPr>
        <w:t xml:space="preserve">, cédula de identidad número </w:t>
      </w:r>
      <w:r>
        <w:rPr>
          <w:color w:val="000000" w:themeColor="text1"/>
          <w:sz w:val="24"/>
          <w:szCs w:val="24"/>
        </w:rPr>
        <w:t>...</w:t>
      </w:r>
      <w:r w:rsidRPr="00076DC6">
        <w:rPr>
          <w:color w:val="000000" w:themeColor="text1"/>
          <w:sz w:val="24"/>
          <w:szCs w:val="24"/>
        </w:rPr>
        <w:t xml:space="preserve">, se declara </w:t>
      </w:r>
      <w:r w:rsidRPr="00076DC6">
        <w:rPr>
          <w:b/>
          <w:iCs/>
          <w:smallCaps/>
          <w:color w:val="000000" w:themeColor="text1"/>
          <w:sz w:val="24"/>
          <w:szCs w:val="24"/>
        </w:rPr>
        <w:t xml:space="preserve">Falta de Legitimación </w:t>
      </w:r>
      <w:r w:rsidRPr="00076DC6">
        <w:rPr>
          <w:color w:val="000000" w:themeColor="text1"/>
          <w:sz w:val="24"/>
          <w:szCs w:val="24"/>
        </w:rPr>
        <w:t>y se rechazan en todos sus extremos sus gestiones recursivas.</w:t>
      </w:r>
    </w:p>
    <w:p w14:paraId="01E0EB88" w14:textId="77777777" w:rsidR="00DE3A99" w:rsidRPr="00076DC6" w:rsidRDefault="00DE3A99" w:rsidP="00DE3A99">
      <w:pPr>
        <w:spacing w:line="276" w:lineRule="auto"/>
        <w:rPr>
          <w:color w:val="000000" w:themeColor="text1"/>
        </w:rPr>
      </w:pPr>
    </w:p>
    <w:p w14:paraId="2CB87169" w14:textId="77777777" w:rsidR="00DE3A99" w:rsidRPr="00076DC6" w:rsidRDefault="00DE3A99" w:rsidP="00DE3A99">
      <w:pPr>
        <w:pStyle w:val="Textoindependiente"/>
        <w:numPr>
          <w:ilvl w:val="0"/>
          <w:numId w:val="25"/>
        </w:numPr>
        <w:tabs>
          <w:tab w:val="left" w:pos="426"/>
        </w:tabs>
        <w:spacing w:after="0" w:line="276" w:lineRule="auto"/>
        <w:ind w:left="0" w:firstLine="0"/>
        <w:jc w:val="both"/>
        <w:rPr>
          <w:i/>
          <w:color w:val="000000" w:themeColor="text1"/>
        </w:rPr>
      </w:pPr>
      <w:r w:rsidRPr="00076DC6">
        <w:rPr>
          <w:color w:val="000000" w:themeColor="text1"/>
        </w:rPr>
        <w:t xml:space="preserve">Conforme al artículo 16 de la Ley Nº 7969, las resoluciones del Tribunal Administrativo de Transporte </w:t>
      </w:r>
      <w:r w:rsidRPr="00DE3A99">
        <w:rPr>
          <w:i/>
          <w:color w:val="000000" w:themeColor="text1"/>
          <w14:shadow w14:blurRad="50800" w14:dist="38100" w14:dir="2700000" w14:sx="100000" w14:sy="100000" w14:kx="0" w14:ky="0" w14:algn="tl">
            <w14:srgbClr w14:val="000000">
              <w14:alpha w14:val="60000"/>
            </w14:srgbClr>
          </w14:shadow>
        </w:rPr>
        <w:t>son de acatamiento estricto y obligatorio</w:t>
      </w:r>
      <w:r w:rsidRPr="00076DC6">
        <w:rPr>
          <w:color w:val="000000" w:themeColor="text1"/>
        </w:rPr>
        <w:t>.</w:t>
      </w:r>
    </w:p>
    <w:p w14:paraId="3AE39B0B" w14:textId="77777777" w:rsidR="00DE3A99" w:rsidRPr="00076DC6" w:rsidRDefault="00DE3A99" w:rsidP="00DE3A99">
      <w:pPr>
        <w:pStyle w:val="Textoindependiente"/>
        <w:tabs>
          <w:tab w:val="left" w:pos="426"/>
        </w:tabs>
        <w:spacing w:after="0" w:line="276" w:lineRule="auto"/>
        <w:jc w:val="both"/>
        <w:rPr>
          <w:i/>
          <w:color w:val="000000" w:themeColor="text1"/>
        </w:rPr>
      </w:pPr>
    </w:p>
    <w:p w14:paraId="48BFD3EE" w14:textId="77777777" w:rsidR="00DE3A99" w:rsidRPr="00076DC6" w:rsidRDefault="00DE3A99" w:rsidP="00DE3A99">
      <w:pPr>
        <w:pStyle w:val="Textoindependiente"/>
        <w:numPr>
          <w:ilvl w:val="0"/>
          <w:numId w:val="25"/>
        </w:numPr>
        <w:tabs>
          <w:tab w:val="left" w:pos="426"/>
        </w:tabs>
        <w:spacing w:after="0" w:line="276" w:lineRule="auto"/>
        <w:ind w:left="0" w:firstLine="0"/>
        <w:jc w:val="both"/>
        <w:rPr>
          <w:i/>
          <w:color w:val="000000" w:themeColor="text1"/>
        </w:rPr>
      </w:pPr>
      <w:r w:rsidRPr="00076DC6">
        <w:rPr>
          <w:color w:val="000000" w:themeColor="text1"/>
        </w:rPr>
        <w:t>De conformidad con el artículo 22, inciso c), de la citada Ley 7969, la presente resolución no tiene ulterior recurso por lo que</w:t>
      </w:r>
      <w:r w:rsidRPr="00076DC6">
        <w:rPr>
          <w:b/>
          <w:color w:val="000000" w:themeColor="text1"/>
        </w:rPr>
        <w:t xml:space="preserve">, </w:t>
      </w:r>
      <w:r w:rsidRPr="00076DC6">
        <w:rPr>
          <w:color w:val="000000" w:themeColor="text1"/>
        </w:rPr>
        <w:t>s</w:t>
      </w:r>
      <w:r w:rsidRPr="00DE3A99">
        <w:rPr>
          <w:i/>
          <w:color w:val="000000" w:themeColor="text1"/>
          <w14:shadow w14:blurRad="50800" w14:dist="38100" w14:dir="2700000" w14:sx="100000" w14:sy="100000" w14:kx="0" w14:ky="0" w14:algn="tl">
            <w14:srgbClr w14:val="000000">
              <w14:alpha w14:val="60000"/>
            </w14:srgbClr>
          </w14:shadow>
        </w:rPr>
        <w:t>e tiene por agotada la vía administrativa</w:t>
      </w:r>
      <w:r w:rsidRPr="00076DC6">
        <w:rPr>
          <w:color w:val="000000" w:themeColor="text1"/>
        </w:rPr>
        <w:t xml:space="preserve">. </w:t>
      </w:r>
      <w:r w:rsidRPr="00076DC6">
        <w:rPr>
          <w:b/>
          <w:i/>
          <w:color w:val="000000" w:themeColor="text1"/>
        </w:rPr>
        <w:t xml:space="preserve">NOTIFÍQUESE. </w:t>
      </w:r>
    </w:p>
    <w:p w14:paraId="023230A0" w14:textId="77777777" w:rsidR="00DE3A99" w:rsidRPr="00076DC6" w:rsidRDefault="00DE3A99" w:rsidP="00DE3A99">
      <w:pPr>
        <w:pStyle w:val="Ttulo1"/>
        <w:spacing w:before="0" w:after="0"/>
        <w:jc w:val="center"/>
        <w:rPr>
          <w:rFonts w:ascii="Times New Roman" w:hAnsi="Times New Roman" w:cs="Times New Roman"/>
          <w:b w:val="0"/>
          <w:color w:val="000000" w:themeColor="text1"/>
          <w:sz w:val="24"/>
          <w:szCs w:val="24"/>
        </w:rPr>
      </w:pPr>
      <w:r w:rsidRPr="00076DC6">
        <w:rPr>
          <w:rFonts w:ascii="Times New Roman" w:hAnsi="Times New Roman" w:cs="Times New Roman"/>
          <w:b w:val="0"/>
          <w:color w:val="000000" w:themeColor="text1"/>
          <w:sz w:val="24"/>
          <w:szCs w:val="24"/>
        </w:rPr>
        <w:t>Lic. Carlos Miguel Portuguez Méndez</w:t>
      </w:r>
    </w:p>
    <w:p w14:paraId="5A801176" w14:textId="77777777" w:rsidR="00DE3A99" w:rsidRPr="00076DC6" w:rsidRDefault="00DE3A99" w:rsidP="00DE3A99">
      <w:pPr>
        <w:jc w:val="center"/>
        <w:rPr>
          <w:b/>
          <w:color w:val="000000" w:themeColor="text1"/>
        </w:rPr>
      </w:pPr>
      <w:r w:rsidRPr="00076DC6">
        <w:rPr>
          <w:b/>
          <w:color w:val="000000" w:themeColor="text1"/>
        </w:rPr>
        <w:t>Presidente</w:t>
      </w:r>
    </w:p>
    <w:p w14:paraId="7E2AC391" w14:textId="77777777" w:rsidR="00DE3A99" w:rsidRPr="00076DC6" w:rsidRDefault="00DE3A99" w:rsidP="00DE3A99">
      <w:pPr>
        <w:pStyle w:val="Ttulo1"/>
        <w:spacing w:before="0" w:after="0"/>
        <w:jc w:val="both"/>
        <w:rPr>
          <w:rFonts w:ascii="Times New Roman" w:hAnsi="Times New Roman" w:cs="Times New Roman"/>
          <w:b w:val="0"/>
          <w:color w:val="000000" w:themeColor="text1"/>
          <w:sz w:val="24"/>
          <w:szCs w:val="24"/>
        </w:rPr>
      </w:pPr>
      <w:r w:rsidRPr="00076DC6">
        <w:rPr>
          <w:rFonts w:ascii="Times New Roman" w:hAnsi="Times New Roman" w:cs="Times New Roman"/>
          <w:b w:val="0"/>
          <w:color w:val="000000" w:themeColor="text1"/>
          <w:sz w:val="24"/>
          <w:szCs w:val="24"/>
        </w:rPr>
        <w:t xml:space="preserve">          </w:t>
      </w:r>
      <w:r w:rsidRPr="00076DC6">
        <w:rPr>
          <w:rFonts w:ascii="Times New Roman" w:hAnsi="Times New Roman" w:cs="Times New Roman"/>
          <w:b w:val="0"/>
          <w:color w:val="000000" w:themeColor="text1"/>
          <w:sz w:val="24"/>
          <w:szCs w:val="24"/>
        </w:rPr>
        <w:tab/>
        <w:t xml:space="preserve">Licda. Marta Luz Pérez Peláez </w:t>
      </w:r>
      <w:r w:rsidRPr="00076DC6">
        <w:rPr>
          <w:rFonts w:ascii="Times New Roman" w:hAnsi="Times New Roman" w:cs="Times New Roman"/>
          <w:b w:val="0"/>
          <w:color w:val="000000" w:themeColor="text1"/>
          <w:sz w:val="24"/>
          <w:szCs w:val="24"/>
        </w:rPr>
        <w:tab/>
      </w:r>
      <w:r w:rsidRPr="00076DC6">
        <w:rPr>
          <w:rFonts w:ascii="Times New Roman" w:hAnsi="Times New Roman" w:cs="Times New Roman"/>
          <w:b w:val="0"/>
          <w:color w:val="000000" w:themeColor="text1"/>
          <w:sz w:val="24"/>
          <w:szCs w:val="24"/>
        </w:rPr>
        <w:tab/>
        <w:t>Lic.  Mario Quesada Aguirre</w:t>
      </w:r>
      <w:r w:rsidRPr="00076DC6">
        <w:rPr>
          <w:rFonts w:ascii="Times New Roman" w:hAnsi="Times New Roman" w:cs="Times New Roman"/>
          <w:b w:val="0"/>
          <w:color w:val="000000" w:themeColor="text1"/>
          <w:sz w:val="24"/>
          <w:szCs w:val="24"/>
        </w:rPr>
        <w:tab/>
      </w:r>
      <w:r w:rsidRPr="00076DC6">
        <w:rPr>
          <w:rFonts w:ascii="Times New Roman" w:hAnsi="Times New Roman" w:cs="Times New Roman"/>
          <w:b w:val="0"/>
          <w:color w:val="000000" w:themeColor="text1"/>
          <w:sz w:val="24"/>
          <w:szCs w:val="24"/>
        </w:rPr>
        <w:tab/>
      </w:r>
    </w:p>
    <w:p w14:paraId="499D9181" w14:textId="77777777" w:rsidR="00DE3A99" w:rsidRPr="00076DC6" w:rsidRDefault="00DE3A99" w:rsidP="00DE3A99">
      <w:pPr>
        <w:jc w:val="both"/>
        <w:rPr>
          <w:b/>
          <w:color w:val="000000" w:themeColor="text1"/>
        </w:rPr>
      </w:pPr>
      <w:r w:rsidRPr="00076DC6">
        <w:rPr>
          <w:b/>
          <w:color w:val="000000" w:themeColor="text1"/>
        </w:rPr>
        <w:t xml:space="preserve">            </w:t>
      </w:r>
      <w:r w:rsidRPr="00076DC6">
        <w:rPr>
          <w:b/>
          <w:color w:val="000000" w:themeColor="text1"/>
        </w:rPr>
        <w:tab/>
        <w:t xml:space="preserve">  Jueza </w:t>
      </w:r>
      <w:r w:rsidRPr="00076DC6">
        <w:rPr>
          <w:b/>
          <w:color w:val="000000" w:themeColor="text1"/>
        </w:rPr>
        <w:tab/>
      </w:r>
      <w:r w:rsidRPr="00076DC6">
        <w:rPr>
          <w:b/>
          <w:color w:val="000000" w:themeColor="text1"/>
        </w:rPr>
        <w:tab/>
      </w:r>
      <w:r w:rsidRPr="00076DC6">
        <w:rPr>
          <w:b/>
          <w:color w:val="000000" w:themeColor="text1"/>
        </w:rPr>
        <w:tab/>
      </w:r>
      <w:r w:rsidRPr="00076DC6">
        <w:rPr>
          <w:b/>
          <w:color w:val="000000" w:themeColor="text1"/>
        </w:rPr>
        <w:tab/>
      </w:r>
      <w:r w:rsidRPr="00076DC6">
        <w:rPr>
          <w:b/>
          <w:color w:val="000000" w:themeColor="text1"/>
        </w:rPr>
        <w:tab/>
        <w:t xml:space="preserve">       Juez</w:t>
      </w:r>
    </w:p>
    <w:p w14:paraId="3CE3D735" w14:textId="77777777" w:rsidR="006E6FB4" w:rsidRDefault="002D75B4"/>
    <w:sectPr w:rsidR="006E6FB4"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77E3" w14:textId="77777777" w:rsidR="00A904B5" w:rsidRDefault="00A904B5" w:rsidP="00347765">
      <w:r>
        <w:separator/>
      </w:r>
    </w:p>
  </w:endnote>
  <w:endnote w:type="continuationSeparator" w:id="0">
    <w:p w14:paraId="3EB274DE" w14:textId="77777777" w:rsidR="00A904B5" w:rsidRDefault="00A904B5" w:rsidP="0034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BED6D" w14:textId="77777777" w:rsidR="00A904B5" w:rsidRDefault="00A904B5" w:rsidP="00347765">
      <w:r>
        <w:separator/>
      </w:r>
    </w:p>
  </w:footnote>
  <w:footnote w:type="continuationSeparator" w:id="0">
    <w:p w14:paraId="191760F1" w14:textId="77777777" w:rsidR="00A904B5" w:rsidRDefault="00A904B5" w:rsidP="0034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2"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3"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5"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7"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8"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9"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0"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1"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1"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2" w15:restartNumberingAfterBreak="0">
    <w:nsid w:val="7AE20B5B"/>
    <w:multiLevelType w:val="hybridMultilevel"/>
    <w:tmpl w:val="237A44D6"/>
    <w:lvl w:ilvl="0" w:tplc="C6DC75B6">
      <w:start w:val="3"/>
      <w:numFmt w:val="bullet"/>
      <w:lvlText w:val="-"/>
      <w:lvlJc w:val="left"/>
      <w:pPr>
        <w:ind w:left="720" w:hanging="360"/>
      </w:pPr>
      <w:rPr>
        <w:rFonts w:ascii="Times New Roman" w:eastAsia="Times New Roman" w:hAnsi="Times New Roman" w:cs="Times New Roman"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9"/>
  </w:num>
  <w:num w:numId="3">
    <w:abstractNumId w:val="26"/>
  </w:num>
  <w:num w:numId="4">
    <w:abstractNumId w:val="5"/>
  </w:num>
  <w:num w:numId="5">
    <w:abstractNumId w:val="23"/>
  </w:num>
  <w:num w:numId="6">
    <w:abstractNumId w:val="12"/>
  </w:num>
  <w:num w:numId="7">
    <w:abstractNumId w:val="15"/>
  </w:num>
  <w:num w:numId="8">
    <w:abstractNumId w:val="17"/>
  </w:num>
  <w:num w:numId="9">
    <w:abstractNumId w:val="1"/>
  </w:num>
  <w:num w:numId="10">
    <w:abstractNumId w:val="9"/>
  </w:num>
  <w:num w:numId="11">
    <w:abstractNumId w:val="9"/>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4"/>
  </w:num>
  <w:num w:numId="13">
    <w:abstractNumId w:val="2"/>
  </w:num>
  <w:num w:numId="14">
    <w:abstractNumId w:val="0"/>
  </w:num>
  <w:num w:numId="15">
    <w:abstractNumId w:val="18"/>
  </w:num>
  <w:num w:numId="16">
    <w:abstractNumId w:val="31"/>
  </w:num>
  <w:num w:numId="17">
    <w:abstractNumId w:val="21"/>
  </w:num>
  <w:num w:numId="18">
    <w:abstractNumId w:val="25"/>
  </w:num>
  <w:num w:numId="19">
    <w:abstractNumId w:val="28"/>
  </w:num>
  <w:num w:numId="20">
    <w:abstractNumId w:val="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7"/>
  </w:num>
  <w:num w:numId="24">
    <w:abstractNumId w:val="30"/>
  </w:num>
  <w:num w:numId="25">
    <w:abstractNumId w:val="13"/>
  </w:num>
  <w:num w:numId="26">
    <w:abstractNumId w:val="22"/>
  </w:num>
  <w:num w:numId="27">
    <w:abstractNumId w:val="10"/>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8"/>
  </w:num>
  <w:num w:numId="29">
    <w:abstractNumId w:val="24"/>
  </w:num>
  <w:num w:numId="30">
    <w:abstractNumId w:val="7"/>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99"/>
    <w:rsid w:val="001D21F3"/>
    <w:rsid w:val="001F4B3C"/>
    <w:rsid w:val="0020497B"/>
    <w:rsid w:val="002D75B4"/>
    <w:rsid w:val="003016FE"/>
    <w:rsid w:val="003461CF"/>
    <w:rsid w:val="00347765"/>
    <w:rsid w:val="00384841"/>
    <w:rsid w:val="003A23AD"/>
    <w:rsid w:val="003E6726"/>
    <w:rsid w:val="003F5222"/>
    <w:rsid w:val="004D38DB"/>
    <w:rsid w:val="00615EDE"/>
    <w:rsid w:val="0063118F"/>
    <w:rsid w:val="0071335F"/>
    <w:rsid w:val="0076765F"/>
    <w:rsid w:val="007C4DEF"/>
    <w:rsid w:val="008063E5"/>
    <w:rsid w:val="00894212"/>
    <w:rsid w:val="00941508"/>
    <w:rsid w:val="00A16E96"/>
    <w:rsid w:val="00A478C0"/>
    <w:rsid w:val="00A904B5"/>
    <w:rsid w:val="00B55DAC"/>
    <w:rsid w:val="00D33FD0"/>
    <w:rsid w:val="00DC5652"/>
    <w:rsid w:val="00DE3A99"/>
    <w:rsid w:val="00DF1888"/>
    <w:rsid w:val="00F42CB8"/>
    <w:rsid w:val="00F725D6"/>
    <w:rsid w:val="00FB0F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6113"/>
  <w15:chartTrackingRefBased/>
  <w15:docId w15:val="{5606F9C3-9D70-4F63-A8A0-5D244648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9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E3A9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DE3A9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DE3A99"/>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DE3A99"/>
    <w:pPr>
      <w:keepNext/>
      <w:keepLines/>
      <w:spacing w:before="200"/>
      <w:outlineLvl w:val="3"/>
    </w:pPr>
    <w:rPr>
      <w:rFonts w:asciiTheme="majorHAnsi" w:eastAsiaTheme="majorEastAsia" w:hAnsiTheme="majorHAnsi" w:cstheme="majorBidi"/>
      <w:b/>
      <w:bCs/>
      <w:i/>
      <w:iCs/>
      <w:color w:val="4472C4" w:themeColor="accent1"/>
    </w:rPr>
  </w:style>
  <w:style w:type="paragraph" w:styleId="Ttulo7">
    <w:name w:val="heading 7"/>
    <w:basedOn w:val="Normal"/>
    <w:next w:val="Normal"/>
    <w:link w:val="Ttulo7Car"/>
    <w:uiPriority w:val="9"/>
    <w:unhideWhenUsed/>
    <w:qFormat/>
    <w:rsid w:val="00DE3A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3A99"/>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DE3A99"/>
    <w:rPr>
      <w:rFonts w:asciiTheme="majorHAnsi" w:eastAsiaTheme="majorEastAsia" w:hAnsiTheme="majorHAnsi" w:cstheme="majorBidi"/>
      <w:b/>
      <w:bCs/>
      <w:color w:val="4472C4" w:themeColor="accent1"/>
      <w:sz w:val="26"/>
      <w:szCs w:val="26"/>
      <w:lang w:eastAsia="es-ES"/>
    </w:rPr>
  </w:style>
  <w:style w:type="character" w:customStyle="1" w:styleId="Ttulo3Car">
    <w:name w:val="Título 3 Car"/>
    <w:basedOn w:val="Fuentedeprrafopredeter"/>
    <w:link w:val="Ttulo3"/>
    <w:uiPriority w:val="9"/>
    <w:rsid w:val="00DE3A99"/>
    <w:rPr>
      <w:rFonts w:asciiTheme="majorHAnsi" w:eastAsiaTheme="majorEastAsia" w:hAnsiTheme="majorHAnsi" w:cstheme="majorBidi"/>
      <w:b/>
      <w:bCs/>
      <w:color w:val="4472C4" w:themeColor="accent1"/>
      <w:sz w:val="24"/>
      <w:szCs w:val="24"/>
      <w:lang w:eastAsia="es-ES"/>
    </w:rPr>
  </w:style>
  <w:style w:type="character" w:customStyle="1" w:styleId="Ttulo4Car">
    <w:name w:val="Título 4 Car"/>
    <w:basedOn w:val="Fuentedeprrafopredeter"/>
    <w:link w:val="Ttulo4"/>
    <w:uiPriority w:val="9"/>
    <w:rsid w:val="00DE3A99"/>
    <w:rPr>
      <w:rFonts w:asciiTheme="majorHAnsi" w:eastAsiaTheme="majorEastAsia" w:hAnsiTheme="majorHAnsi" w:cstheme="majorBidi"/>
      <w:b/>
      <w:bCs/>
      <w:i/>
      <w:iCs/>
      <w:color w:val="4472C4" w:themeColor="accent1"/>
      <w:sz w:val="24"/>
      <w:szCs w:val="24"/>
      <w:lang w:eastAsia="es-ES"/>
    </w:rPr>
  </w:style>
  <w:style w:type="character" w:customStyle="1" w:styleId="Ttulo7Car">
    <w:name w:val="Título 7 Car"/>
    <w:basedOn w:val="Fuentedeprrafopredeter"/>
    <w:link w:val="Ttulo7"/>
    <w:uiPriority w:val="9"/>
    <w:rsid w:val="00DE3A99"/>
    <w:rPr>
      <w:rFonts w:asciiTheme="majorHAnsi" w:eastAsiaTheme="majorEastAsia" w:hAnsiTheme="majorHAnsi" w:cstheme="majorBidi"/>
      <w:i/>
      <w:iCs/>
      <w:color w:val="404040" w:themeColor="text1" w:themeTint="BF"/>
      <w:sz w:val="24"/>
      <w:szCs w:val="24"/>
      <w:lang w:eastAsia="es-ES"/>
    </w:rPr>
  </w:style>
  <w:style w:type="paragraph" w:styleId="Sinespaciado">
    <w:name w:val="No Spacing"/>
    <w:link w:val="SinespaciadoCar"/>
    <w:uiPriority w:val="1"/>
    <w:qFormat/>
    <w:rsid w:val="00DE3A99"/>
    <w:pPr>
      <w:spacing w:after="0" w:line="240" w:lineRule="auto"/>
    </w:pPr>
    <w:rPr>
      <w:rFonts w:ascii="Calibri" w:eastAsia="Calibri" w:hAnsi="Calibri" w:cs="Times New Roman"/>
    </w:rPr>
  </w:style>
  <w:style w:type="paragraph" w:customStyle="1" w:styleId="Default">
    <w:name w:val="Default"/>
    <w:rsid w:val="00DE3A99"/>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DE3A99"/>
    <w:pPr>
      <w:spacing w:after="120"/>
    </w:pPr>
    <w:rPr>
      <w:rFonts w:eastAsia="Calibri"/>
    </w:rPr>
  </w:style>
  <w:style w:type="character" w:customStyle="1" w:styleId="TextoindependienteCar">
    <w:name w:val="Texto independiente Car"/>
    <w:basedOn w:val="Fuentedeprrafopredeter"/>
    <w:uiPriority w:val="99"/>
    <w:semiHidden/>
    <w:rsid w:val="00DE3A99"/>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DE3A99"/>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DE3A99"/>
    <w:pPr>
      <w:spacing w:after="120" w:line="480" w:lineRule="auto"/>
    </w:pPr>
  </w:style>
  <w:style w:type="character" w:customStyle="1" w:styleId="Textoindependiente2Car">
    <w:name w:val="Texto independiente 2 Car"/>
    <w:basedOn w:val="Fuentedeprrafopredeter"/>
    <w:link w:val="Textoindependiente2"/>
    <w:uiPriority w:val="99"/>
    <w:rsid w:val="00DE3A99"/>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DE3A99"/>
    <w:pPr>
      <w:tabs>
        <w:tab w:val="center" w:pos="4419"/>
        <w:tab w:val="right" w:pos="8838"/>
      </w:tabs>
    </w:pPr>
  </w:style>
  <w:style w:type="character" w:customStyle="1" w:styleId="PiedepginaCar">
    <w:name w:val="Pie de página Car"/>
    <w:basedOn w:val="Fuentedeprrafopredeter"/>
    <w:link w:val="Piedepgina"/>
    <w:rsid w:val="00DE3A99"/>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E3A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E3A99"/>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A99"/>
    <w:rPr>
      <w:rFonts w:ascii="Tahoma" w:eastAsia="Times New Roman" w:hAnsi="Tahoma" w:cs="Tahoma"/>
      <w:sz w:val="16"/>
      <w:szCs w:val="16"/>
      <w:lang w:eastAsia="es-ES"/>
    </w:rPr>
  </w:style>
  <w:style w:type="paragraph" w:styleId="Prrafodelista">
    <w:name w:val="List Paragraph"/>
    <w:basedOn w:val="Normal"/>
    <w:uiPriority w:val="34"/>
    <w:qFormat/>
    <w:rsid w:val="00DE3A99"/>
    <w:pPr>
      <w:ind w:left="720"/>
      <w:contextualSpacing/>
    </w:pPr>
    <w:rPr>
      <w:sz w:val="20"/>
      <w:szCs w:val="20"/>
    </w:rPr>
  </w:style>
  <w:style w:type="character" w:customStyle="1" w:styleId="CharacterStyle6">
    <w:name w:val="Character Style 6"/>
    <w:uiPriority w:val="99"/>
    <w:rsid w:val="00DE3A99"/>
    <w:rPr>
      <w:sz w:val="20"/>
      <w:szCs w:val="20"/>
    </w:rPr>
  </w:style>
  <w:style w:type="paragraph" w:customStyle="1" w:styleId="Style9">
    <w:name w:val="Style 9"/>
    <w:basedOn w:val="Normal"/>
    <w:uiPriority w:val="99"/>
    <w:rsid w:val="00DE3A99"/>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E3A99"/>
  </w:style>
  <w:style w:type="character" w:customStyle="1" w:styleId="spelle">
    <w:name w:val="spelle"/>
    <w:basedOn w:val="Fuentedeprrafopredeter"/>
    <w:rsid w:val="00DE3A99"/>
  </w:style>
  <w:style w:type="paragraph" w:customStyle="1" w:styleId="Style18">
    <w:name w:val="Style 18"/>
    <w:basedOn w:val="Normal"/>
    <w:uiPriority w:val="99"/>
    <w:rsid w:val="00DE3A99"/>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E3A99"/>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DE3A99"/>
    <w:rPr>
      <w:sz w:val="24"/>
    </w:rPr>
  </w:style>
  <w:style w:type="character" w:styleId="Hipervnculo">
    <w:name w:val="Hyperlink"/>
    <w:basedOn w:val="Fuentedeprrafopredeter"/>
    <w:uiPriority w:val="99"/>
    <w:unhideWhenUsed/>
    <w:rsid w:val="00DE3A99"/>
    <w:rPr>
      <w:color w:val="0563C1" w:themeColor="hyperlink"/>
      <w:u w:val="single"/>
    </w:rPr>
  </w:style>
  <w:style w:type="character" w:customStyle="1" w:styleId="SinespaciadoCar">
    <w:name w:val="Sin espaciado Car"/>
    <w:basedOn w:val="Fuentedeprrafopredeter"/>
    <w:link w:val="Sinespaciado"/>
    <w:uiPriority w:val="1"/>
    <w:rsid w:val="00DE3A99"/>
    <w:rPr>
      <w:rFonts w:ascii="Calibri" w:eastAsia="Calibri" w:hAnsi="Calibri" w:cs="Times New Roman"/>
    </w:rPr>
  </w:style>
  <w:style w:type="paragraph" w:styleId="Textosinformato">
    <w:name w:val="Plain Text"/>
    <w:basedOn w:val="Normal"/>
    <w:link w:val="TextosinformatoCar"/>
    <w:rsid w:val="00DE3A99"/>
    <w:rPr>
      <w:rFonts w:ascii="Courier New" w:hAnsi="Courier New"/>
      <w:sz w:val="20"/>
      <w:szCs w:val="20"/>
    </w:rPr>
  </w:style>
  <w:style w:type="character" w:customStyle="1" w:styleId="TextosinformatoCar">
    <w:name w:val="Texto sin formato Car"/>
    <w:basedOn w:val="Fuentedeprrafopredeter"/>
    <w:link w:val="Textosinformato"/>
    <w:rsid w:val="00DE3A99"/>
    <w:rPr>
      <w:rFonts w:ascii="Courier New" w:eastAsia="Times New Roman" w:hAnsi="Courier New" w:cs="Times New Roman"/>
      <w:sz w:val="20"/>
      <w:szCs w:val="20"/>
      <w:lang w:eastAsia="es-ES"/>
    </w:rPr>
  </w:style>
  <w:style w:type="paragraph" w:styleId="Encabezado">
    <w:name w:val="header"/>
    <w:basedOn w:val="Normal"/>
    <w:link w:val="EncabezadoCar"/>
    <w:uiPriority w:val="99"/>
    <w:unhideWhenUsed/>
    <w:rsid w:val="00DE3A99"/>
    <w:pPr>
      <w:tabs>
        <w:tab w:val="center" w:pos="4419"/>
        <w:tab w:val="right" w:pos="8838"/>
      </w:tabs>
    </w:pPr>
  </w:style>
  <w:style w:type="character" w:customStyle="1" w:styleId="EncabezadoCar">
    <w:name w:val="Encabezado Car"/>
    <w:basedOn w:val="Fuentedeprrafopredeter"/>
    <w:link w:val="Encabezado"/>
    <w:uiPriority w:val="99"/>
    <w:rsid w:val="00DE3A99"/>
    <w:rPr>
      <w:rFonts w:ascii="Times New Roman" w:eastAsia="Times New Roman" w:hAnsi="Times New Roman" w:cs="Times New Roman"/>
      <w:sz w:val="24"/>
      <w:szCs w:val="24"/>
      <w:lang w:eastAsia="es-ES"/>
    </w:rPr>
  </w:style>
  <w:style w:type="paragraph" w:styleId="Lista2">
    <w:name w:val="List 2"/>
    <w:basedOn w:val="Normal"/>
    <w:uiPriority w:val="99"/>
    <w:unhideWhenUsed/>
    <w:rsid w:val="00DE3A99"/>
    <w:pPr>
      <w:ind w:left="566" w:hanging="283"/>
      <w:contextualSpacing/>
    </w:pPr>
  </w:style>
  <w:style w:type="paragraph" w:styleId="Lista3">
    <w:name w:val="List 3"/>
    <w:basedOn w:val="Normal"/>
    <w:uiPriority w:val="99"/>
    <w:unhideWhenUsed/>
    <w:rsid w:val="00DE3A99"/>
    <w:pPr>
      <w:ind w:left="849" w:hanging="283"/>
      <w:contextualSpacing/>
    </w:pPr>
  </w:style>
  <w:style w:type="paragraph" w:styleId="Sangradetextonormal">
    <w:name w:val="Body Text Indent"/>
    <w:basedOn w:val="Normal"/>
    <w:link w:val="SangradetextonormalCar"/>
    <w:uiPriority w:val="99"/>
    <w:unhideWhenUsed/>
    <w:rsid w:val="00DE3A99"/>
    <w:pPr>
      <w:spacing w:after="120"/>
      <w:ind w:left="283"/>
    </w:pPr>
  </w:style>
  <w:style w:type="character" w:customStyle="1" w:styleId="SangradetextonormalCar">
    <w:name w:val="Sangría de texto normal Car"/>
    <w:basedOn w:val="Fuentedeprrafopredeter"/>
    <w:link w:val="Sangradetextonormal"/>
    <w:uiPriority w:val="99"/>
    <w:rsid w:val="00DE3A99"/>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DE3A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A99"/>
    <w:rPr>
      <w:rFonts w:ascii="Times New Roman" w:eastAsia="Times New Roman" w:hAnsi="Times New Roman" w:cs="Times New Roman"/>
      <w:sz w:val="24"/>
      <w:szCs w:val="24"/>
      <w:lang w:eastAsia="es-ES"/>
    </w:rPr>
  </w:style>
  <w:style w:type="paragraph" w:customStyle="1" w:styleId="Car11">
    <w:name w:val="Car11"/>
    <w:basedOn w:val="Normal"/>
    <w:semiHidden/>
    <w:rsid w:val="00DE3A99"/>
    <w:pPr>
      <w:spacing w:after="160" w:line="240" w:lineRule="exact"/>
    </w:pPr>
    <w:rPr>
      <w:rFonts w:ascii="Verdana" w:hAnsi="Verdana" w:cs="Verdana"/>
      <w:sz w:val="20"/>
      <w:szCs w:val="20"/>
      <w:lang w:val="en-AU" w:eastAsia="en-US"/>
    </w:rPr>
  </w:style>
  <w:style w:type="paragraph" w:styleId="NormalWeb">
    <w:name w:val="Normal (Web)"/>
    <w:basedOn w:val="Normal"/>
    <w:rsid w:val="00DE3A99"/>
    <w:pPr>
      <w:spacing w:before="100" w:beforeAutospacing="1" w:after="100" w:afterAutospacing="1"/>
    </w:pPr>
    <w:rPr>
      <w:lang w:val="es-ES"/>
    </w:rPr>
  </w:style>
  <w:style w:type="paragraph" w:customStyle="1" w:styleId="Textopredeterminado">
    <w:name w:val="Texto predeterminado"/>
    <w:basedOn w:val="Normal"/>
    <w:rsid w:val="00DE3A99"/>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DE3A99"/>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DE3A99"/>
    <w:pPr>
      <w:widowControl w:val="0"/>
      <w:autoSpaceDE w:val="0"/>
      <w:autoSpaceDN w:val="0"/>
      <w:adjustRightInd w:val="0"/>
      <w:ind w:left="851" w:right="851"/>
      <w:jc w:val="both"/>
    </w:pPr>
    <w:rPr>
      <w:rFonts w:eastAsiaTheme="minorEastAsia"/>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9534</Words>
  <Characters>52437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Marcela Mora Zúñiga</cp:lastModifiedBy>
  <cp:revision>2</cp:revision>
  <dcterms:created xsi:type="dcterms:W3CDTF">2021-02-16T17:30:00Z</dcterms:created>
  <dcterms:modified xsi:type="dcterms:W3CDTF">2021-02-16T17:30:00Z</dcterms:modified>
</cp:coreProperties>
</file>